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C50" w:rsidRDefault="00CC2C50" w:rsidP="00CC2C50">
      <w:pPr>
        <w:rPr>
          <w:sz w:val="32"/>
          <w:szCs w:val="32"/>
        </w:rPr>
      </w:pPr>
      <w:r>
        <w:rPr>
          <w:rFonts w:hint="eastAsia"/>
          <w:sz w:val="32"/>
          <w:szCs w:val="32"/>
        </w:rPr>
        <w:t>附件</w:t>
      </w:r>
      <w:r>
        <w:rPr>
          <w:sz w:val="32"/>
          <w:szCs w:val="32"/>
        </w:rPr>
        <w:t>1</w:t>
      </w:r>
    </w:p>
    <w:p w:rsidR="00CC2C50" w:rsidRDefault="00CC2C50" w:rsidP="00CC2C50">
      <w:pPr>
        <w:jc w:val="center"/>
        <w:rPr>
          <w:b/>
          <w:sz w:val="36"/>
          <w:szCs w:val="36"/>
        </w:rPr>
      </w:pPr>
      <w:r>
        <w:rPr>
          <w:rFonts w:hint="eastAsia"/>
          <w:b/>
          <w:sz w:val="36"/>
          <w:szCs w:val="36"/>
        </w:rPr>
        <w:t>《职业技能考评标准</w:t>
      </w:r>
      <w:r>
        <w:rPr>
          <w:b/>
          <w:sz w:val="36"/>
          <w:szCs w:val="36"/>
        </w:rPr>
        <w:t xml:space="preserve"> </w:t>
      </w:r>
      <w:r>
        <w:rPr>
          <w:rFonts w:cs="宋体"/>
          <w:b/>
          <w:kern w:val="36"/>
          <w:sz w:val="36"/>
          <w:szCs w:val="36"/>
        </w:rPr>
        <w:t>PC</w:t>
      </w:r>
      <w:r>
        <w:rPr>
          <w:rFonts w:cs="宋体" w:hint="eastAsia"/>
          <w:b/>
          <w:kern w:val="36"/>
          <w:sz w:val="36"/>
          <w:szCs w:val="36"/>
        </w:rPr>
        <w:t>构件装配工</w:t>
      </w:r>
      <w:r>
        <w:rPr>
          <w:rFonts w:hint="eastAsia"/>
          <w:b/>
          <w:sz w:val="36"/>
          <w:szCs w:val="36"/>
        </w:rPr>
        <w:t>》</w:t>
      </w:r>
    </w:p>
    <w:p w:rsidR="00CC2C50" w:rsidRDefault="00CC2C50" w:rsidP="00CC2C50">
      <w:pPr>
        <w:jc w:val="center"/>
        <w:rPr>
          <w:b/>
          <w:sz w:val="36"/>
          <w:szCs w:val="36"/>
        </w:rPr>
      </w:pPr>
      <w:r>
        <w:rPr>
          <w:rFonts w:hint="eastAsia"/>
          <w:b/>
          <w:sz w:val="36"/>
          <w:szCs w:val="36"/>
        </w:rPr>
        <w:t>等</w:t>
      </w:r>
      <w:r>
        <w:rPr>
          <w:b/>
          <w:sz w:val="36"/>
          <w:szCs w:val="36"/>
        </w:rPr>
        <w:t>15</w:t>
      </w:r>
      <w:r>
        <w:rPr>
          <w:rFonts w:hint="eastAsia"/>
          <w:b/>
          <w:sz w:val="36"/>
          <w:szCs w:val="36"/>
        </w:rPr>
        <w:t>项团体标准制定计划</w:t>
      </w:r>
    </w:p>
    <w:tbl>
      <w:tblPr>
        <w:tblW w:w="9855" w:type="dxa"/>
        <w:tblInd w:w="-612" w:type="dxa"/>
        <w:tblLayout w:type="fixed"/>
        <w:tblLook w:val="0000" w:firstRow="0" w:lastRow="0" w:firstColumn="0" w:lastColumn="0" w:noHBand="0" w:noVBand="0"/>
      </w:tblPr>
      <w:tblGrid>
        <w:gridCol w:w="540"/>
        <w:gridCol w:w="1980"/>
        <w:gridCol w:w="1980"/>
        <w:gridCol w:w="1980"/>
        <w:gridCol w:w="3375"/>
      </w:tblGrid>
      <w:tr w:rsidR="00CC2C50" w:rsidTr="00364A72">
        <w:trPr>
          <w:trHeight w:val="480"/>
        </w:trPr>
        <w:tc>
          <w:tcPr>
            <w:tcW w:w="540" w:type="dxa"/>
            <w:tcBorders>
              <w:top w:val="single" w:sz="4" w:space="0" w:color="auto"/>
              <w:left w:val="single" w:sz="4" w:space="0" w:color="auto"/>
              <w:bottom w:val="single" w:sz="4" w:space="0" w:color="auto"/>
              <w:right w:val="single" w:sz="4" w:space="0" w:color="auto"/>
            </w:tcBorders>
            <w:vAlign w:val="center"/>
          </w:tcPr>
          <w:p w:rsidR="00CC2C50" w:rsidRDefault="00CC2C50" w:rsidP="00364A72">
            <w:pPr>
              <w:widowControl/>
              <w:spacing w:line="320" w:lineRule="exact"/>
              <w:jc w:val="center"/>
              <w:rPr>
                <w:rFonts w:ascii="宋体" w:cs="宋体"/>
                <w:b/>
                <w:bCs/>
                <w:kern w:val="0"/>
                <w:sz w:val="28"/>
                <w:szCs w:val="28"/>
              </w:rPr>
            </w:pPr>
            <w:r>
              <w:rPr>
                <w:rFonts w:ascii="宋体" w:hAnsi="宋体" w:cs="宋体" w:hint="eastAsia"/>
                <w:b/>
                <w:bCs/>
                <w:kern w:val="0"/>
                <w:sz w:val="28"/>
                <w:szCs w:val="28"/>
              </w:rPr>
              <w:t>序号</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Default="00CC2C50" w:rsidP="00364A72">
            <w:pPr>
              <w:widowControl/>
              <w:spacing w:line="320" w:lineRule="exact"/>
              <w:jc w:val="center"/>
              <w:rPr>
                <w:rFonts w:ascii="宋体" w:cs="宋体"/>
                <w:b/>
                <w:bCs/>
                <w:color w:val="000000"/>
                <w:kern w:val="0"/>
                <w:sz w:val="28"/>
                <w:szCs w:val="28"/>
              </w:rPr>
            </w:pPr>
            <w:r>
              <w:rPr>
                <w:rFonts w:ascii="宋体" w:hAnsi="宋体" w:cs="宋体" w:hint="eastAsia"/>
                <w:b/>
                <w:bCs/>
                <w:color w:val="000000"/>
                <w:kern w:val="0"/>
                <w:sz w:val="28"/>
                <w:szCs w:val="28"/>
              </w:rPr>
              <w:t>项目编号</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Default="00CC2C50" w:rsidP="00364A72">
            <w:pPr>
              <w:widowControl/>
              <w:spacing w:line="320" w:lineRule="exact"/>
              <w:jc w:val="center"/>
              <w:rPr>
                <w:rFonts w:ascii="宋体" w:cs="宋体"/>
                <w:b/>
                <w:bCs/>
                <w:color w:val="000000"/>
                <w:kern w:val="0"/>
                <w:sz w:val="28"/>
                <w:szCs w:val="28"/>
              </w:rPr>
            </w:pPr>
            <w:r>
              <w:rPr>
                <w:rFonts w:ascii="宋体" w:hAnsi="宋体" w:cs="宋体" w:hint="eastAsia"/>
                <w:b/>
                <w:bCs/>
                <w:color w:val="000000"/>
                <w:kern w:val="0"/>
                <w:sz w:val="28"/>
                <w:szCs w:val="28"/>
              </w:rPr>
              <w:t>编制标准岗位名称</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Default="00CC2C50" w:rsidP="00364A72">
            <w:pPr>
              <w:widowControl/>
              <w:spacing w:line="320" w:lineRule="exact"/>
              <w:jc w:val="center"/>
              <w:rPr>
                <w:rFonts w:ascii="宋体" w:cs="宋体"/>
                <w:b/>
                <w:bCs/>
                <w:color w:val="000000"/>
                <w:kern w:val="0"/>
                <w:sz w:val="28"/>
                <w:szCs w:val="28"/>
              </w:rPr>
            </w:pPr>
            <w:r>
              <w:rPr>
                <w:rFonts w:ascii="宋体" w:hAnsi="宋体" w:cs="宋体" w:hint="eastAsia"/>
                <w:b/>
                <w:bCs/>
                <w:color w:val="000000"/>
                <w:kern w:val="0"/>
                <w:sz w:val="28"/>
                <w:szCs w:val="28"/>
              </w:rPr>
              <w:t>标准编写牵头及联系单位</w:t>
            </w:r>
          </w:p>
        </w:tc>
        <w:tc>
          <w:tcPr>
            <w:tcW w:w="3375" w:type="dxa"/>
            <w:tcBorders>
              <w:top w:val="single" w:sz="4" w:space="0" w:color="auto"/>
              <w:left w:val="nil"/>
              <w:bottom w:val="single" w:sz="4" w:space="0" w:color="auto"/>
              <w:right w:val="single" w:sz="4" w:space="0" w:color="auto"/>
            </w:tcBorders>
            <w:shd w:val="clear" w:color="auto" w:fill="FFFFFF"/>
            <w:vAlign w:val="center"/>
          </w:tcPr>
          <w:p w:rsidR="00CC2C50" w:rsidRDefault="00CC2C50" w:rsidP="00364A72">
            <w:pPr>
              <w:widowControl/>
              <w:spacing w:line="320" w:lineRule="exact"/>
              <w:jc w:val="center"/>
              <w:rPr>
                <w:rFonts w:ascii="宋体" w:cs="宋体"/>
                <w:b/>
                <w:bCs/>
                <w:color w:val="000000"/>
                <w:kern w:val="0"/>
                <w:sz w:val="28"/>
                <w:szCs w:val="28"/>
              </w:rPr>
            </w:pPr>
            <w:r>
              <w:rPr>
                <w:rFonts w:ascii="宋体" w:hAnsi="宋体" w:cs="宋体" w:hint="eastAsia"/>
                <w:b/>
                <w:bCs/>
                <w:color w:val="000000"/>
                <w:kern w:val="0"/>
                <w:sz w:val="28"/>
                <w:szCs w:val="28"/>
              </w:rPr>
              <w:t>主编单位</w:t>
            </w:r>
          </w:p>
        </w:tc>
      </w:tr>
      <w:tr w:rsidR="00CC2C50" w:rsidRPr="00367DB5" w:rsidTr="00364A72">
        <w:trPr>
          <w:trHeight w:val="480"/>
        </w:trPr>
        <w:tc>
          <w:tcPr>
            <w:tcW w:w="540" w:type="dxa"/>
            <w:tcBorders>
              <w:top w:val="single" w:sz="4" w:space="0" w:color="auto"/>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1</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2017ZJX001</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bCs/>
                <w:kern w:val="0"/>
                <w:sz w:val="24"/>
              </w:rPr>
            </w:pPr>
            <w:r w:rsidRPr="00367DB5">
              <w:rPr>
                <w:rFonts w:ascii="宋体" w:hAnsi="宋体" w:cs="宋体" w:hint="eastAsia"/>
                <w:bCs/>
                <w:kern w:val="0"/>
                <w:sz w:val="24"/>
              </w:rPr>
              <w:t>通则</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b/>
                <w:bCs/>
                <w:kern w:val="0"/>
                <w:sz w:val="24"/>
              </w:rPr>
            </w:pPr>
            <w:r w:rsidRPr="00367DB5">
              <w:rPr>
                <w:rFonts w:ascii="宋体" w:hAnsi="宋体" w:cs="宋体" w:hint="eastAsia"/>
                <w:kern w:val="0"/>
                <w:sz w:val="24"/>
              </w:rPr>
              <w:t>中国建设劳动学会</w:t>
            </w:r>
          </w:p>
        </w:tc>
        <w:tc>
          <w:tcPr>
            <w:tcW w:w="3375"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b/>
                <w:bCs/>
                <w:kern w:val="0"/>
                <w:sz w:val="24"/>
              </w:rPr>
            </w:pPr>
            <w:r w:rsidRPr="00367DB5">
              <w:rPr>
                <w:rFonts w:ascii="宋体" w:hAnsi="宋体" w:cs="宋体" w:hint="eastAsia"/>
                <w:kern w:val="0"/>
                <w:sz w:val="24"/>
              </w:rPr>
              <w:t>浙江建设投资集团、陕西省建工集团、福建建工集团、山西四建集团、中国建筑科学研究院建筑机械化研究分院、浙江省建筑科学设计研究院、山东城市建设职业学院等</w:t>
            </w:r>
          </w:p>
        </w:tc>
      </w:tr>
      <w:tr w:rsidR="00CC2C50" w:rsidRPr="00367DB5" w:rsidTr="00364A72">
        <w:trPr>
          <w:trHeight w:val="521"/>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kern w:val="0"/>
                <w:sz w:val="24"/>
              </w:rPr>
            </w:pPr>
            <w:r w:rsidRPr="00367DB5">
              <w:rPr>
                <w:rFonts w:ascii="宋体" w:hAnsi="宋体" w:cs="宋体"/>
                <w:kern w:val="0"/>
                <w:sz w:val="24"/>
              </w:rPr>
              <w:t>2</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kern w:val="0"/>
                <w:sz w:val="24"/>
              </w:rPr>
            </w:pPr>
            <w:r w:rsidRPr="00367DB5">
              <w:rPr>
                <w:rFonts w:ascii="宋体" w:hAnsi="宋体" w:cs="宋体"/>
                <w:kern w:val="0"/>
                <w:sz w:val="24"/>
              </w:rPr>
              <w:t>2017ZJX002</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kern w:val="0"/>
                <w:sz w:val="24"/>
              </w:rPr>
              <w:t>PC</w:t>
            </w:r>
            <w:r w:rsidRPr="00367DB5">
              <w:rPr>
                <w:rFonts w:ascii="宋体" w:hAnsi="宋体" w:cs="宋体" w:hint="eastAsia"/>
                <w:kern w:val="0"/>
                <w:sz w:val="24"/>
              </w:rPr>
              <w:t>构件装配工</w:t>
            </w:r>
          </w:p>
        </w:tc>
        <w:tc>
          <w:tcPr>
            <w:tcW w:w="1980" w:type="dxa"/>
            <w:vMerge w:val="restart"/>
            <w:tcBorders>
              <w:top w:val="nil"/>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山东城市建设职业学院</w:t>
            </w:r>
          </w:p>
        </w:tc>
        <w:tc>
          <w:tcPr>
            <w:tcW w:w="3375" w:type="dxa"/>
            <w:vMerge w:val="restart"/>
            <w:tcBorders>
              <w:top w:val="nil"/>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山东城市建设职业学院、山东省建筑产业现代化教育联盟成员单位、天元建设集团、浙江宝业集团</w:t>
            </w:r>
          </w:p>
        </w:tc>
      </w:tr>
      <w:tr w:rsidR="00CC2C50" w:rsidRPr="00367DB5" w:rsidTr="00364A72">
        <w:trPr>
          <w:trHeight w:val="468"/>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cs="宋体"/>
                <w:kern w:val="0"/>
                <w:sz w:val="24"/>
              </w:rPr>
            </w:pPr>
            <w:r w:rsidRPr="00367DB5">
              <w:rPr>
                <w:rFonts w:ascii="宋体" w:hAnsi="宋体" w:cs="宋体"/>
                <w:kern w:val="0"/>
                <w:sz w:val="24"/>
              </w:rPr>
              <w:t>3</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kern w:val="0"/>
                <w:sz w:val="24"/>
              </w:rPr>
              <w:t>2017ZJX003</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钢筋工</w:t>
            </w:r>
          </w:p>
        </w:tc>
        <w:tc>
          <w:tcPr>
            <w:tcW w:w="1980" w:type="dxa"/>
            <w:vMerge/>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r>
      <w:tr w:rsidR="00CC2C50" w:rsidRPr="00367DB5" w:rsidTr="00364A72">
        <w:trPr>
          <w:trHeight w:val="468"/>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cs="宋体"/>
                <w:kern w:val="0"/>
                <w:sz w:val="24"/>
              </w:rPr>
            </w:pPr>
            <w:r w:rsidRPr="00367DB5">
              <w:rPr>
                <w:rFonts w:ascii="宋体" w:hAnsi="宋体" w:cs="宋体"/>
                <w:kern w:val="0"/>
                <w:sz w:val="24"/>
              </w:rPr>
              <w:t>4</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cs="宋体"/>
                <w:kern w:val="0"/>
                <w:sz w:val="24"/>
              </w:rPr>
            </w:pPr>
            <w:r w:rsidRPr="00367DB5">
              <w:rPr>
                <w:rFonts w:ascii="宋体" w:hAnsi="宋体" w:cs="宋体"/>
                <w:kern w:val="0"/>
                <w:sz w:val="24"/>
              </w:rPr>
              <w:t>2017ZJX004</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kern w:val="0"/>
                <w:sz w:val="24"/>
              </w:rPr>
              <w:t>PC</w:t>
            </w:r>
            <w:r w:rsidRPr="00367DB5">
              <w:rPr>
                <w:rFonts w:ascii="宋体" w:hAnsi="宋体" w:cs="宋体" w:hint="eastAsia"/>
                <w:kern w:val="0"/>
                <w:sz w:val="24"/>
              </w:rPr>
              <w:t>模具工</w:t>
            </w:r>
          </w:p>
        </w:tc>
        <w:tc>
          <w:tcPr>
            <w:tcW w:w="1980" w:type="dxa"/>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山东省建筑产业现代化教育联盟</w:t>
            </w:r>
          </w:p>
        </w:tc>
        <w:tc>
          <w:tcPr>
            <w:tcW w:w="3375" w:type="dxa"/>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山东城市建设职业学院、山东省建筑产业现代化教育联盟相关成员单位、浙江宝业集团等</w:t>
            </w:r>
          </w:p>
        </w:tc>
      </w:tr>
      <w:tr w:rsidR="00CC2C50" w:rsidRPr="00367DB5" w:rsidTr="00364A72">
        <w:trPr>
          <w:trHeight w:val="957"/>
        </w:trPr>
        <w:tc>
          <w:tcPr>
            <w:tcW w:w="540" w:type="dxa"/>
            <w:tcBorders>
              <w:top w:val="single" w:sz="4" w:space="0" w:color="auto"/>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5</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cs="宋体"/>
                <w:color w:val="000000"/>
                <w:kern w:val="0"/>
                <w:sz w:val="24"/>
              </w:rPr>
            </w:pPr>
            <w:r w:rsidRPr="00367DB5">
              <w:rPr>
                <w:rFonts w:ascii="宋体" w:hAnsi="宋体" w:cs="宋体"/>
                <w:color w:val="000000"/>
                <w:kern w:val="0"/>
                <w:sz w:val="24"/>
              </w:rPr>
              <w:t>2017 ZJX005</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kern w:val="0"/>
                <w:sz w:val="24"/>
              </w:rPr>
              <w:t>PC</w:t>
            </w:r>
            <w:r w:rsidRPr="00367DB5">
              <w:rPr>
                <w:rFonts w:ascii="宋体" w:hAnsi="宋体" w:cs="宋体" w:hint="eastAsia"/>
                <w:kern w:val="0"/>
                <w:sz w:val="24"/>
              </w:rPr>
              <w:t>套筒灌浆工</w:t>
            </w:r>
          </w:p>
        </w:tc>
        <w:tc>
          <w:tcPr>
            <w:tcW w:w="1980" w:type="dxa"/>
            <w:vMerge w:val="restart"/>
            <w:tcBorders>
              <w:top w:val="single" w:sz="4" w:space="0" w:color="auto"/>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中国建筑科学研究院建筑机械化研究分院</w:t>
            </w:r>
          </w:p>
        </w:tc>
        <w:tc>
          <w:tcPr>
            <w:tcW w:w="3375" w:type="dxa"/>
            <w:vMerge w:val="restart"/>
            <w:tcBorders>
              <w:top w:val="single" w:sz="4" w:space="0" w:color="auto"/>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中国建筑科学研究院建筑机械化研究分院、浙江省建筑科学设计研究院、山东城市建设职业学院、天元建设集团、万斯达集团、江西中天机械有限公司、山西四建集团、浙江宝业集团等</w:t>
            </w:r>
          </w:p>
        </w:tc>
      </w:tr>
      <w:tr w:rsidR="00CC2C50" w:rsidRPr="00367DB5" w:rsidTr="00364A72">
        <w:trPr>
          <w:trHeight w:val="300"/>
        </w:trPr>
        <w:tc>
          <w:tcPr>
            <w:tcW w:w="540" w:type="dxa"/>
            <w:tcBorders>
              <w:top w:val="single" w:sz="4" w:space="0" w:color="auto"/>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6</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cs="宋体"/>
                <w:color w:val="000000"/>
                <w:kern w:val="0"/>
                <w:sz w:val="24"/>
              </w:rPr>
            </w:pPr>
            <w:r w:rsidRPr="00367DB5">
              <w:rPr>
                <w:rFonts w:ascii="宋体" w:hAnsi="宋体" w:cs="宋体"/>
                <w:color w:val="000000"/>
                <w:kern w:val="0"/>
                <w:sz w:val="24"/>
              </w:rPr>
              <w:t>2017 ZJX006</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吊装工</w:t>
            </w:r>
          </w:p>
        </w:tc>
        <w:tc>
          <w:tcPr>
            <w:tcW w:w="1980" w:type="dxa"/>
            <w:vMerge/>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r>
      <w:tr w:rsidR="00CC2C50" w:rsidRPr="00367DB5" w:rsidTr="00364A72">
        <w:trPr>
          <w:trHeight w:val="554"/>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cs="宋体"/>
                <w:color w:val="000000"/>
                <w:kern w:val="0"/>
                <w:sz w:val="24"/>
              </w:rPr>
            </w:pPr>
            <w:r w:rsidRPr="00367DB5">
              <w:rPr>
                <w:rFonts w:ascii="宋体" w:hAnsi="宋体" w:cs="宋体"/>
                <w:color w:val="000000"/>
                <w:kern w:val="0"/>
                <w:sz w:val="24"/>
              </w:rPr>
              <w:t>7</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ZJX007</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架子工</w:t>
            </w:r>
          </w:p>
        </w:tc>
        <w:tc>
          <w:tcPr>
            <w:tcW w:w="1980" w:type="dxa"/>
            <w:vMerge w:val="restart"/>
            <w:tcBorders>
              <w:left w:val="nil"/>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陕西建设技师学院</w:t>
            </w:r>
          </w:p>
        </w:tc>
        <w:tc>
          <w:tcPr>
            <w:tcW w:w="3375" w:type="dxa"/>
            <w:vMerge w:val="restart"/>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陕西省建工集团、陕西建设技师学院等</w:t>
            </w:r>
          </w:p>
        </w:tc>
      </w:tr>
      <w:tr w:rsidR="00CC2C50" w:rsidRPr="00367DB5" w:rsidTr="00364A72">
        <w:trPr>
          <w:trHeight w:val="391"/>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cs="宋体"/>
                <w:color w:val="000000"/>
                <w:kern w:val="0"/>
                <w:sz w:val="24"/>
              </w:rPr>
            </w:pPr>
            <w:r w:rsidRPr="00367DB5">
              <w:rPr>
                <w:rFonts w:ascii="宋体" w:hAnsi="宋体" w:cs="宋体"/>
                <w:color w:val="000000"/>
                <w:kern w:val="0"/>
                <w:sz w:val="24"/>
              </w:rPr>
              <w:t>8</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ZJX008</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防水工</w:t>
            </w:r>
          </w:p>
        </w:tc>
        <w:tc>
          <w:tcPr>
            <w:tcW w:w="1980" w:type="dxa"/>
            <w:vMerge/>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r>
      <w:tr w:rsidR="00CC2C50" w:rsidRPr="00367DB5" w:rsidTr="00364A72">
        <w:trPr>
          <w:trHeight w:val="300"/>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cs="宋体"/>
                <w:color w:val="000000"/>
                <w:kern w:val="0"/>
                <w:sz w:val="24"/>
              </w:rPr>
            </w:pPr>
            <w:r w:rsidRPr="00367DB5">
              <w:rPr>
                <w:rFonts w:ascii="宋体" w:hAnsi="宋体" w:cs="宋体"/>
                <w:color w:val="000000"/>
                <w:kern w:val="0"/>
                <w:sz w:val="24"/>
              </w:rPr>
              <w:t>9</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ZJX009</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color w:val="000000"/>
                <w:kern w:val="0"/>
                <w:sz w:val="24"/>
              </w:rPr>
            </w:pPr>
            <w:r w:rsidRPr="00367DB5">
              <w:rPr>
                <w:rFonts w:ascii="宋体" w:hAnsi="宋体" w:cs="宋体" w:hint="eastAsia"/>
                <w:color w:val="000000"/>
                <w:kern w:val="0"/>
                <w:sz w:val="24"/>
              </w:rPr>
              <w:t>手工木工</w:t>
            </w:r>
          </w:p>
        </w:tc>
        <w:tc>
          <w:tcPr>
            <w:tcW w:w="1980" w:type="dxa"/>
            <w:vMerge w:val="restart"/>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浙江建设投资集团</w:t>
            </w:r>
          </w:p>
        </w:tc>
        <w:tc>
          <w:tcPr>
            <w:tcW w:w="3375" w:type="dxa"/>
            <w:tcBorders>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浙江建设技师学院等</w:t>
            </w:r>
          </w:p>
        </w:tc>
      </w:tr>
      <w:tr w:rsidR="00CC2C50" w:rsidRPr="00367DB5" w:rsidTr="00364A72">
        <w:trPr>
          <w:trHeight w:val="300"/>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10</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ZJX0010</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kern w:val="0"/>
                <w:sz w:val="24"/>
              </w:rPr>
              <w:t>PC</w:t>
            </w:r>
            <w:r w:rsidRPr="00367DB5">
              <w:rPr>
                <w:rFonts w:ascii="宋体" w:hAnsi="宋体" w:cs="宋体" w:hint="eastAsia"/>
                <w:kern w:val="0"/>
                <w:sz w:val="24"/>
              </w:rPr>
              <w:t>构件制</w:t>
            </w:r>
            <w:proofErr w:type="gramStart"/>
            <w:r w:rsidRPr="00367DB5">
              <w:rPr>
                <w:rFonts w:ascii="宋体" w:hAnsi="宋体" w:cs="宋体" w:hint="eastAsia"/>
                <w:kern w:val="0"/>
                <w:sz w:val="24"/>
              </w:rPr>
              <w:t>作工</w:t>
            </w:r>
            <w:proofErr w:type="gramEnd"/>
          </w:p>
        </w:tc>
        <w:tc>
          <w:tcPr>
            <w:tcW w:w="1980"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val="restart"/>
            <w:tcBorders>
              <w:top w:val="nil"/>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浙江建设投资集团、陕西省建工集团、浙江宝业集团、天元建设集团、山西四建集团、浙江省建筑科学设计研究院、浙江建设技师学院、金华市建设技工学校、金华中天建筑工业有限公司等</w:t>
            </w:r>
          </w:p>
        </w:tc>
      </w:tr>
      <w:tr w:rsidR="00CC2C50" w:rsidRPr="00367DB5" w:rsidTr="00364A72">
        <w:trPr>
          <w:trHeight w:val="428"/>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11</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ZJX0011</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kern w:val="0"/>
                <w:sz w:val="24"/>
              </w:rPr>
              <w:t>PC</w:t>
            </w:r>
            <w:r w:rsidRPr="00367DB5">
              <w:rPr>
                <w:rFonts w:ascii="宋体" w:hAnsi="宋体" w:cs="宋体" w:hint="eastAsia"/>
                <w:kern w:val="0"/>
                <w:sz w:val="24"/>
              </w:rPr>
              <w:t>构件</w:t>
            </w:r>
            <w:proofErr w:type="gramStart"/>
            <w:r w:rsidRPr="00367DB5">
              <w:rPr>
                <w:rFonts w:ascii="宋体" w:hAnsi="宋体" w:cs="宋体" w:hint="eastAsia"/>
                <w:kern w:val="0"/>
                <w:sz w:val="24"/>
              </w:rPr>
              <w:t>质检工</w:t>
            </w:r>
            <w:proofErr w:type="gramEnd"/>
          </w:p>
        </w:tc>
        <w:tc>
          <w:tcPr>
            <w:tcW w:w="1980"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r>
      <w:tr w:rsidR="00CC2C50" w:rsidRPr="00367DB5" w:rsidTr="00364A72">
        <w:trPr>
          <w:trHeight w:val="610"/>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12</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ZJX0012</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测量放线工</w:t>
            </w:r>
          </w:p>
        </w:tc>
        <w:tc>
          <w:tcPr>
            <w:tcW w:w="1980"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r>
      <w:tr w:rsidR="00CC2C50" w:rsidRPr="00367DB5" w:rsidTr="00364A72">
        <w:trPr>
          <w:trHeight w:val="618"/>
        </w:trPr>
        <w:tc>
          <w:tcPr>
            <w:tcW w:w="540" w:type="dxa"/>
            <w:tcBorders>
              <w:top w:val="nil"/>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13</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ZJX0013</w:t>
            </w:r>
          </w:p>
        </w:tc>
        <w:tc>
          <w:tcPr>
            <w:tcW w:w="1980" w:type="dxa"/>
            <w:tcBorders>
              <w:top w:val="nil"/>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焊接工</w:t>
            </w:r>
          </w:p>
        </w:tc>
        <w:tc>
          <w:tcPr>
            <w:tcW w:w="1980"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bookmarkStart w:id="0" w:name="_GoBack"/>
        <w:bookmarkEnd w:id="0"/>
      </w:tr>
      <w:tr w:rsidR="00CC2C50" w:rsidRPr="00367DB5" w:rsidTr="00364A72">
        <w:trPr>
          <w:trHeight w:val="486"/>
        </w:trPr>
        <w:tc>
          <w:tcPr>
            <w:tcW w:w="540" w:type="dxa"/>
            <w:tcBorders>
              <w:top w:val="nil"/>
              <w:left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cs="宋体"/>
                <w:color w:val="000000"/>
                <w:kern w:val="0"/>
                <w:sz w:val="24"/>
              </w:rPr>
            </w:pPr>
            <w:r w:rsidRPr="00367DB5">
              <w:rPr>
                <w:rFonts w:ascii="宋体" w:hAnsi="宋体" w:cs="宋体"/>
                <w:color w:val="000000"/>
                <w:kern w:val="0"/>
                <w:sz w:val="24"/>
              </w:rPr>
              <w:t>14</w:t>
            </w:r>
          </w:p>
        </w:tc>
        <w:tc>
          <w:tcPr>
            <w:tcW w:w="1980" w:type="dxa"/>
            <w:tcBorders>
              <w:top w:val="nil"/>
              <w:left w:val="nil"/>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ZJX0015</w:t>
            </w:r>
          </w:p>
        </w:tc>
        <w:tc>
          <w:tcPr>
            <w:tcW w:w="1980" w:type="dxa"/>
            <w:tcBorders>
              <w:top w:val="nil"/>
              <w:left w:val="nil"/>
              <w:right w:val="single" w:sz="4" w:space="0" w:color="auto"/>
            </w:tcBorders>
            <w:shd w:val="clear" w:color="auto" w:fill="FFFFFF"/>
            <w:vAlign w:val="center"/>
          </w:tcPr>
          <w:p w:rsidR="00CC2C50" w:rsidRPr="00367DB5" w:rsidRDefault="00CC2C50" w:rsidP="00364A72">
            <w:pPr>
              <w:widowControl/>
              <w:spacing w:line="320" w:lineRule="exact"/>
              <w:rPr>
                <w:rFonts w:ascii="宋体" w:cs="宋体"/>
                <w:kern w:val="0"/>
                <w:sz w:val="24"/>
              </w:rPr>
            </w:pPr>
            <w:r w:rsidRPr="00367DB5">
              <w:rPr>
                <w:rFonts w:ascii="宋体" w:hAnsi="宋体" w:cs="宋体" w:hint="eastAsia"/>
                <w:kern w:val="0"/>
                <w:sz w:val="24"/>
              </w:rPr>
              <w:t>电工</w:t>
            </w:r>
          </w:p>
        </w:tc>
        <w:tc>
          <w:tcPr>
            <w:tcW w:w="1980"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c>
          <w:tcPr>
            <w:tcW w:w="3375" w:type="dxa"/>
            <w:vMerge/>
            <w:tcBorders>
              <w:left w:val="nil"/>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p>
        </w:tc>
      </w:tr>
      <w:tr w:rsidR="00CC2C50" w:rsidRPr="00367DB5" w:rsidTr="00364A72">
        <w:trPr>
          <w:trHeight w:val="419"/>
        </w:trPr>
        <w:tc>
          <w:tcPr>
            <w:tcW w:w="540" w:type="dxa"/>
            <w:tcBorders>
              <w:top w:val="single" w:sz="4" w:space="0" w:color="auto"/>
              <w:left w:val="single" w:sz="4" w:space="0" w:color="auto"/>
              <w:bottom w:val="single" w:sz="4" w:space="0" w:color="auto"/>
              <w:right w:val="single" w:sz="4" w:space="0" w:color="auto"/>
            </w:tcBorders>
            <w:vAlign w:val="center"/>
          </w:tcPr>
          <w:p w:rsidR="00CC2C50" w:rsidRPr="00367DB5" w:rsidRDefault="00CC2C50" w:rsidP="00364A72">
            <w:pPr>
              <w:widowControl/>
              <w:spacing w:line="320" w:lineRule="exact"/>
              <w:jc w:val="center"/>
              <w:rPr>
                <w:rFonts w:ascii="宋体" w:cs="宋体"/>
                <w:color w:val="000000"/>
                <w:kern w:val="0"/>
                <w:sz w:val="24"/>
              </w:rPr>
            </w:pPr>
            <w:r w:rsidRPr="00367DB5">
              <w:rPr>
                <w:rFonts w:ascii="宋体" w:hAnsi="宋体" w:cs="宋体"/>
                <w:color w:val="000000"/>
                <w:kern w:val="0"/>
                <w:sz w:val="24"/>
              </w:rPr>
              <w:t>15</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jc w:val="center"/>
              <w:rPr>
                <w:rFonts w:ascii="宋体" w:hAnsi="宋体" w:cs="宋体"/>
                <w:color w:val="000000"/>
                <w:kern w:val="0"/>
                <w:sz w:val="24"/>
              </w:rPr>
            </w:pPr>
            <w:r w:rsidRPr="00367DB5">
              <w:rPr>
                <w:rFonts w:ascii="宋体" w:hAnsi="宋体" w:cs="宋体"/>
                <w:color w:val="000000"/>
                <w:kern w:val="0"/>
                <w:sz w:val="24"/>
              </w:rPr>
              <w:t>2017 ZJX0014</w:t>
            </w:r>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widowControl/>
              <w:spacing w:line="320" w:lineRule="exact"/>
              <w:rPr>
                <w:rFonts w:ascii="宋体" w:cs="宋体"/>
                <w:color w:val="000000"/>
                <w:kern w:val="0"/>
                <w:sz w:val="24"/>
              </w:rPr>
            </w:pPr>
            <w:proofErr w:type="gramStart"/>
            <w:r w:rsidRPr="00367DB5">
              <w:rPr>
                <w:rFonts w:ascii="宋体" w:hAnsi="宋体" w:cs="宋体" w:hint="eastAsia"/>
                <w:color w:val="000000"/>
                <w:kern w:val="0"/>
                <w:sz w:val="24"/>
              </w:rPr>
              <w:t>砌筑工</w:t>
            </w:r>
            <w:proofErr w:type="gramEnd"/>
          </w:p>
        </w:tc>
        <w:tc>
          <w:tcPr>
            <w:tcW w:w="1980"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福建建工集团</w:t>
            </w:r>
          </w:p>
        </w:tc>
        <w:tc>
          <w:tcPr>
            <w:tcW w:w="3375" w:type="dxa"/>
            <w:tcBorders>
              <w:top w:val="single" w:sz="4" w:space="0" w:color="auto"/>
              <w:left w:val="nil"/>
              <w:bottom w:val="single" w:sz="4" w:space="0" w:color="auto"/>
              <w:right w:val="single" w:sz="4" w:space="0" w:color="auto"/>
            </w:tcBorders>
            <w:shd w:val="clear" w:color="auto" w:fill="FFFFFF"/>
            <w:vAlign w:val="center"/>
          </w:tcPr>
          <w:p w:rsidR="00CC2C50" w:rsidRPr="00367DB5" w:rsidRDefault="00CC2C50" w:rsidP="00364A72">
            <w:pPr>
              <w:spacing w:line="320" w:lineRule="exact"/>
              <w:rPr>
                <w:rFonts w:ascii="宋体" w:cs="宋体"/>
                <w:kern w:val="0"/>
                <w:sz w:val="24"/>
              </w:rPr>
            </w:pPr>
            <w:r w:rsidRPr="00367DB5">
              <w:rPr>
                <w:rFonts w:ascii="宋体" w:hAnsi="宋体" w:cs="宋体" w:hint="eastAsia"/>
                <w:kern w:val="0"/>
                <w:sz w:val="24"/>
              </w:rPr>
              <w:t>山西四建集团等</w:t>
            </w:r>
          </w:p>
        </w:tc>
      </w:tr>
    </w:tbl>
    <w:p w:rsidR="00CC2C50" w:rsidRPr="00367DB5" w:rsidRDefault="00CC2C50" w:rsidP="00CC2C50">
      <w:pPr>
        <w:spacing w:line="320" w:lineRule="exact"/>
        <w:rPr>
          <w:rFonts w:ascii="宋体" w:cs="宋体"/>
          <w:kern w:val="0"/>
          <w:sz w:val="24"/>
        </w:rPr>
      </w:pPr>
      <w:r w:rsidRPr="00367DB5">
        <w:rPr>
          <w:rFonts w:ascii="宋体" w:hAnsi="宋体" w:cs="宋体" w:hint="eastAsia"/>
          <w:bCs/>
          <w:kern w:val="0"/>
          <w:sz w:val="24"/>
        </w:rPr>
        <w:t>注：</w:t>
      </w:r>
      <w:r w:rsidRPr="00367DB5">
        <w:rPr>
          <w:rFonts w:ascii="宋体" w:hAnsi="宋体" w:cs="宋体"/>
          <w:bCs/>
          <w:kern w:val="0"/>
          <w:sz w:val="24"/>
        </w:rPr>
        <w:t>1.</w:t>
      </w:r>
      <w:r w:rsidRPr="00367DB5">
        <w:rPr>
          <w:rFonts w:ascii="宋体" w:hAnsi="宋体" w:cs="宋体"/>
          <w:kern w:val="0"/>
          <w:sz w:val="24"/>
        </w:rPr>
        <w:t>PC</w:t>
      </w:r>
      <w:r w:rsidRPr="00367DB5">
        <w:rPr>
          <w:rFonts w:ascii="宋体" w:hAnsi="宋体" w:cs="宋体" w:hint="eastAsia"/>
          <w:kern w:val="0"/>
          <w:sz w:val="24"/>
        </w:rPr>
        <w:t>构件制</w:t>
      </w:r>
      <w:proofErr w:type="gramStart"/>
      <w:r w:rsidRPr="00367DB5">
        <w:rPr>
          <w:rFonts w:ascii="宋体" w:hAnsi="宋体" w:cs="宋体" w:hint="eastAsia"/>
          <w:kern w:val="0"/>
          <w:sz w:val="24"/>
        </w:rPr>
        <w:t>作工</w:t>
      </w:r>
      <w:proofErr w:type="gramEnd"/>
      <w:r w:rsidRPr="00367DB5">
        <w:rPr>
          <w:rFonts w:ascii="宋体" w:hAnsi="宋体" w:cs="宋体" w:hint="eastAsia"/>
          <w:kern w:val="0"/>
          <w:sz w:val="24"/>
        </w:rPr>
        <w:t>（含混凝土浇筑工、水电管线预埋工）；</w:t>
      </w:r>
    </w:p>
    <w:p w:rsidR="00CC2C50" w:rsidRPr="00367DB5" w:rsidRDefault="00CC2C50" w:rsidP="00CC2C50">
      <w:pPr>
        <w:spacing w:line="320" w:lineRule="exact"/>
        <w:ind w:firstLineChars="200" w:firstLine="480"/>
        <w:rPr>
          <w:rFonts w:ascii="宋体" w:cs="宋体"/>
          <w:kern w:val="0"/>
          <w:sz w:val="24"/>
        </w:rPr>
      </w:pPr>
      <w:r w:rsidRPr="00367DB5">
        <w:rPr>
          <w:rFonts w:ascii="宋体" w:hAnsi="宋体" w:cs="宋体"/>
          <w:kern w:val="0"/>
          <w:sz w:val="24"/>
        </w:rPr>
        <w:t>2.</w:t>
      </w:r>
      <w:r w:rsidRPr="00367DB5">
        <w:rPr>
          <w:rFonts w:ascii="宋体" w:hAnsi="宋体" w:cs="宋体" w:hint="eastAsia"/>
          <w:kern w:val="0"/>
          <w:sz w:val="24"/>
        </w:rPr>
        <w:t>防水工（</w:t>
      </w:r>
      <w:proofErr w:type="gramStart"/>
      <w:r w:rsidRPr="00367DB5">
        <w:rPr>
          <w:rFonts w:ascii="宋体" w:hAnsi="宋体" w:cs="宋体" w:hint="eastAsia"/>
          <w:kern w:val="0"/>
          <w:sz w:val="24"/>
        </w:rPr>
        <w:t>含打胶工</w:t>
      </w:r>
      <w:proofErr w:type="gramEnd"/>
      <w:r w:rsidRPr="00367DB5">
        <w:rPr>
          <w:rFonts w:ascii="宋体" w:hAnsi="宋体" w:cs="宋体" w:hint="eastAsia"/>
          <w:kern w:val="0"/>
          <w:sz w:val="24"/>
        </w:rPr>
        <w:t>）</w:t>
      </w:r>
    </w:p>
    <w:p w:rsidR="00CC2C50" w:rsidRDefault="00CC2C50" w:rsidP="00CC2C50">
      <w:pPr>
        <w:rPr>
          <w:b/>
          <w:sz w:val="36"/>
          <w:szCs w:val="36"/>
        </w:rPr>
      </w:pPr>
      <w:r>
        <w:rPr>
          <w:rFonts w:hint="eastAsia"/>
          <w:sz w:val="32"/>
          <w:szCs w:val="32"/>
        </w:rPr>
        <w:lastRenderedPageBreak/>
        <w:t>附件</w:t>
      </w:r>
      <w:r>
        <w:rPr>
          <w:rFonts w:hint="eastAsia"/>
          <w:sz w:val="32"/>
          <w:szCs w:val="32"/>
        </w:rPr>
        <w:t>2</w:t>
      </w:r>
    </w:p>
    <w:p w:rsidR="00CC2C50" w:rsidRDefault="00CC2C50" w:rsidP="00CC2C50">
      <w:pPr>
        <w:spacing w:line="520" w:lineRule="exact"/>
        <w:jc w:val="center"/>
        <w:rPr>
          <w:b/>
          <w:sz w:val="36"/>
          <w:szCs w:val="36"/>
        </w:rPr>
      </w:pPr>
      <w:r>
        <w:rPr>
          <w:rFonts w:hint="eastAsia"/>
          <w:b/>
          <w:sz w:val="36"/>
          <w:szCs w:val="36"/>
        </w:rPr>
        <w:t>中国建设劳动学会团体标准编制工作说明</w:t>
      </w:r>
    </w:p>
    <w:p w:rsidR="00CC2C50" w:rsidRDefault="00CC2C50" w:rsidP="00CC2C50">
      <w:pPr>
        <w:spacing w:line="520" w:lineRule="exact"/>
        <w:ind w:firstLineChars="200" w:firstLine="640"/>
        <w:rPr>
          <w:rFonts w:ascii="仿宋" w:eastAsia="仿宋" w:hAnsi="仿宋"/>
          <w:sz w:val="32"/>
          <w:szCs w:val="32"/>
        </w:rPr>
      </w:pPr>
      <w:r>
        <w:rPr>
          <w:rFonts w:ascii="仿宋" w:eastAsia="仿宋" w:hAnsi="仿宋" w:hint="eastAsia"/>
          <w:bCs/>
          <w:kern w:val="0"/>
          <w:sz w:val="32"/>
          <w:szCs w:val="32"/>
        </w:rPr>
        <w:t>依据</w:t>
      </w:r>
      <w:r>
        <w:rPr>
          <w:rFonts w:ascii="仿宋" w:eastAsia="仿宋" w:hAnsi="仿宋" w:hint="eastAsia"/>
          <w:sz w:val="32"/>
          <w:szCs w:val="32"/>
        </w:rPr>
        <w:t>中国建设劳动学会关于下达《职业技能考评标准PC构件装配工》等15项团体标准（以下简称《标准》）制定计划，现将本标准编制工作</w:t>
      </w:r>
      <w:proofErr w:type="gramStart"/>
      <w:r>
        <w:rPr>
          <w:rFonts w:ascii="仿宋" w:eastAsia="仿宋" w:hAnsi="仿宋" w:hint="eastAsia"/>
          <w:sz w:val="32"/>
          <w:szCs w:val="32"/>
        </w:rPr>
        <w:t>作</w:t>
      </w:r>
      <w:proofErr w:type="gramEnd"/>
      <w:r>
        <w:rPr>
          <w:rFonts w:ascii="仿宋" w:eastAsia="仿宋" w:hAnsi="仿宋" w:hint="eastAsia"/>
          <w:sz w:val="32"/>
          <w:szCs w:val="32"/>
        </w:rPr>
        <w:t>如下说明：</w:t>
      </w:r>
    </w:p>
    <w:p w:rsidR="00CC2C50" w:rsidRDefault="00CC2C50" w:rsidP="00CC2C50">
      <w:pPr>
        <w:spacing w:line="520" w:lineRule="exact"/>
        <w:ind w:firstLineChars="200" w:firstLine="643"/>
        <w:rPr>
          <w:rFonts w:ascii="仿宋" w:eastAsia="仿宋" w:hAnsi="仿宋"/>
          <w:b/>
          <w:bCs/>
          <w:sz w:val="32"/>
          <w:szCs w:val="32"/>
        </w:rPr>
      </w:pPr>
      <w:r>
        <w:rPr>
          <w:rFonts w:ascii="仿宋" w:eastAsia="仿宋" w:hAnsi="仿宋" w:hint="eastAsia"/>
          <w:b/>
          <w:bCs/>
          <w:sz w:val="32"/>
          <w:szCs w:val="32"/>
        </w:rPr>
        <w:t>一、标准编制的原则和要求</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w:t>
      </w:r>
      <w:proofErr w:type="gramStart"/>
      <w:r>
        <w:rPr>
          <w:rFonts w:ascii="仿宋" w:eastAsia="仿宋" w:hAnsi="仿宋" w:hint="eastAsia"/>
          <w:bCs/>
          <w:kern w:val="0"/>
          <w:sz w:val="32"/>
          <w:szCs w:val="32"/>
        </w:rPr>
        <w:t>一</w:t>
      </w:r>
      <w:proofErr w:type="gramEnd"/>
      <w:r>
        <w:rPr>
          <w:rFonts w:ascii="仿宋" w:eastAsia="仿宋" w:hAnsi="仿宋" w:hint="eastAsia"/>
          <w:bCs/>
          <w:kern w:val="0"/>
          <w:sz w:val="32"/>
          <w:szCs w:val="32"/>
        </w:rPr>
        <w:t>)内容的编写既要保持与现行法律法规和国家相关标准要求的一致性，又要充分考虑到标准的适用性。如:相关基本条件，尽量做到符合实际易操作。对因缺少平时档案数据，难以把握的内容，尽可能具体化。</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（二）各标准文本体例，量化指标以及相互之间的关系应相互适应，同时，还要兼顾不同专业特点。</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（三）标准文字表述应使用陈述式和要求性语言，且用语规范、文字简约。尽量不使用描述性语言表述。</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（四）要充分考虑标准适用范围的变化，对标准文本架构、内容、量化指标等，应选</w:t>
      </w:r>
      <w:proofErr w:type="gramStart"/>
      <w:r>
        <w:rPr>
          <w:rFonts w:ascii="仿宋" w:eastAsia="仿宋" w:hAnsi="仿宋" w:hint="eastAsia"/>
          <w:bCs/>
          <w:kern w:val="0"/>
          <w:sz w:val="32"/>
          <w:szCs w:val="32"/>
        </w:rPr>
        <w:t>择不同</w:t>
      </w:r>
      <w:proofErr w:type="gramEnd"/>
      <w:r>
        <w:rPr>
          <w:rFonts w:ascii="仿宋" w:eastAsia="仿宋" w:hAnsi="仿宋" w:hint="eastAsia"/>
          <w:bCs/>
          <w:kern w:val="0"/>
          <w:sz w:val="32"/>
          <w:szCs w:val="32"/>
        </w:rPr>
        <w:t>岗位技能人员进行测试，确认量化指标的信度，使其结果与我们日常对其掌握情况大致一致。</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（五）</w:t>
      </w:r>
      <w:proofErr w:type="gramStart"/>
      <w:r>
        <w:rPr>
          <w:rFonts w:ascii="仿宋" w:eastAsia="仿宋" w:hAnsi="仿宋" w:hint="eastAsia"/>
          <w:bCs/>
          <w:kern w:val="0"/>
          <w:sz w:val="32"/>
          <w:szCs w:val="32"/>
        </w:rPr>
        <w:t>写标准</w:t>
      </w:r>
      <w:proofErr w:type="gramEnd"/>
      <w:r>
        <w:rPr>
          <w:rFonts w:ascii="仿宋" w:eastAsia="仿宋" w:hAnsi="仿宋" w:hint="eastAsia"/>
          <w:bCs/>
          <w:kern w:val="0"/>
          <w:sz w:val="32"/>
          <w:szCs w:val="32"/>
        </w:rPr>
        <w:t>的视野应面向全行业。</w:t>
      </w:r>
    </w:p>
    <w:p w:rsidR="00CC2C50" w:rsidRDefault="00CC2C50" w:rsidP="00CC2C50">
      <w:pPr>
        <w:spacing w:line="520" w:lineRule="exact"/>
        <w:ind w:firstLineChars="200" w:firstLine="643"/>
        <w:rPr>
          <w:rFonts w:ascii="仿宋" w:eastAsia="仿宋" w:hAnsi="仿宋"/>
          <w:b/>
          <w:bCs/>
          <w:kern w:val="0"/>
          <w:sz w:val="32"/>
          <w:szCs w:val="32"/>
        </w:rPr>
      </w:pPr>
      <w:r>
        <w:rPr>
          <w:rFonts w:ascii="仿宋" w:eastAsia="仿宋" w:hAnsi="仿宋" w:hint="eastAsia"/>
          <w:b/>
          <w:bCs/>
          <w:kern w:val="0"/>
          <w:sz w:val="32"/>
          <w:szCs w:val="32"/>
        </w:rPr>
        <w:t>二、主要任务和时间安排</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标准的编制工作从即日起至2017年年底，完成《标准》（草案）、（征求意见）、（送审稿）、（报批稿）的起草与修改工作；组织开好专家讨论会、论证会、审查会</w:t>
      </w:r>
      <w:proofErr w:type="gramStart"/>
      <w:r>
        <w:rPr>
          <w:rFonts w:ascii="仿宋" w:eastAsia="仿宋" w:hAnsi="仿宋" w:hint="eastAsia"/>
          <w:bCs/>
          <w:kern w:val="0"/>
          <w:sz w:val="32"/>
          <w:szCs w:val="32"/>
        </w:rPr>
        <w:t>”</w:t>
      </w:r>
      <w:proofErr w:type="gramEnd"/>
      <w:r>
        <w:rPr>
          <w:rFonts w:ascii="仿宋" w:eastAsia="仿宋" w:hAnsi="仿宋" w:hint="eastAsia"/>
          <w:bCs/>
          <w:kern w:val="0"/>
          <w:sz w:val="32"/>
          <w:szCs w:val="32"/>
        </w:rPr>
        <w:t>，大致分四个阶段：</w:t>
      </w:r>
    </w:p>
    <w:p w:rsidR="00CC2C50" w:rsidRDefault="00CC2C50" w:rsidP="00CC2C50">
      <w:pPr>
        <w:spacing w:line="520" w:lineRule="exact"/>
        <w:ind w:firstLineChars="200" w:firstLine="643"/>
        <w:rPr>
          <w:rFonts w:ascii="仿宋" w:eastAsia="仿宋" w:hAnsi="仿宋"/>
          <w:bCs/>
          <w:kern w:val="0"/>
          <w:sz w:val="32"/>
          <w:szCs w:val="32"/>
        </w:rPr>
      </w:pPr>
      <w:r>
        <w:rPr>
          <w:rFonts w:ascii="仿宋" w:eastAsia="仿宋" w:hAnsi="仿宋" w:hint="eastAsia"/>
          <w:b/>
          <w:bCs/>
          <w:kern w:val="0"/>
          <w:sz w:val="32"/>
          <w:szCs w:val="32"/>
        </w:rPr>
        <w:t>第一阶段</w:t>
      </w:r>
      <w:r>
        <w:rPr>
          <w:rFonts w:ascii="仿宋" w:eastAsia="仿宋" w:hAnsi="仿宋" w:hint="eastAsia"/>
          <w:bCs/>
          <w:kern w:val="0"/>
          <w:sz w:val="32"/>
          <w:szCs w:val="32"/>
        </w:rPr>
        <w:t>（即日起-8月底），完成《标准》（草案）的起草工作。各标准编制牵头单位应立即组织成立起草小组，制定工作方案并指定“主执笔人”，并报中国建设劳动学会备案。</w:t>
      </w:r>
      <w:smartTag w:uri="urn:schemas-microsoft-com:office:smarttags" w:element="chsdate">
        <w:smartTagPr>
          <w:attr w:name="Year" w:val="2017"/>
          <w:attr w:name="Month" w:val="8"/>
          <w:attr w:name="Day" w:val="30"/>
          <w:attr w:name="IsLunarDate" w:val="False"/>
          <w:attr w:name="IsROCDate" w:val="False"/>
        </w:smartTagPr>
        <w:r>
          <w:rPr>
            <w:rFonts w:ascii="仿宋" w:eastAsia="仿宋" w:hAnsi="仿宋" w:hint="eastAsia"/>
            <w:bCs/>
            <w:kern w:val="0"/>
            <w:sz w:val="32"/>
            <w:szCs w:val="32"/>
          </w:rPr>
          <w:t>8月30日前</w:t>
        </w:r>
      </w:smartTag>
      <w:r>
        <w:rPr>
          <w:rFonts w:ascii="仿宋" w:eastAsia="仿宋" w:hAnsi="仿宋" w:hint="eastAsia"/>
          <w:bCs/>
          <w:kern w:val="0"/>
          <w:sz w:val="32"/>
          <w:szCs w:val="32"/>
        </w:rPr>
        <w:t>提交《标准》（草案）电子版和标准编写工作说明（见附件</w:t>
      </w:r>
      <w:r>
        <w:rPr>
          <w:rFonts w:ascii="仿宋" w:eastAsia="仿宋" w:hAnsi="仿宋" w:hint="eastAsia"/>
          <w:bCs/>
          <w:kern w:val="0"/>
          <w:sz w:val="32"/>
          <w:szCs w:val="32"/>
        </w:rPr>
        <w:lastRenderedPageBreak/>
        <w:t xml:space="preserve">2-1）。标准文本编写（模板）届时将发各编写小组参考。 </w:t>
      </w:r>
    </w:p>
    <w:p w:rsidR="00CC2C50" w:rsidRDefault="00CC2C50" w:rsidP="00CC2C50">
      <w:pPr>
        <w:spacing w:line="520" w:lineRule="exact"/>
        <w:ind w:firstLineChars="200" w:firstLine="643"/>
        <w:rPr>
          <w:rFonts w:ascii="仿宋" w:eastAsia="仿宋" w:hAnsi="仿宋"/>
          <w:bCs/>
          <w:kern w:val="0"/>
          <w:sz w:val="32"/>
          <w:szCs w:val="32"/>
        </w:rPr>
      </w:pPr>
      <w:r>
        <w:rPr>
          <w:rFonts w:ascii="仿宋" w:eastAsia="仿宋" w:hAnsi="仿宋" w:hint="eastAsia"/>
          <w:b/>
          <w:bCs/>
          <w:kern w:val="0"/>
          <w:sz w:val="32"/>
          <w:szCs w:val="32"/>
        </w:rPr>
        <w:t>第二阶段</w:t>
      </w:r>
      <w:r>
        <w:rPr>
          <w:rFonts w:ascii="仿宋" w:eastAsia="仿宋" w:hAnsi="仿宋" w:hint="eastAsia"/>
          <w:bCs/>
          <w:kern w:val="0"/>
          <w:sz w:val="32"/>
          <w:szCs w:val="32"/>
        </w:rPr>
        <w:t>（9月初-10月底）完成两项工作：</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一是，组织召开“专家讨论会”，听取专家对《标准》（草案）的意见和建议，获通过后，在总结、提炼意见的基础上，进行修改并形成《标准》（征求意见稿）；</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二是，组织召开“专家论证会”，听取专家对《标准》（征求意见稿）意见，获通过后，修改完成会形成《标准》（送审稿）。</w:t>
      </w:r>
    </w:p>
    <w:p w:rsidR="00CC2C50" w:rsidRDefault="00CC2C50" w:rsidP="00CC2C50">
      <w:pPr>
        <w:spacing w:line="520" w:lineRule="exact"/>
        <w:ind w:firstLineChars="200" w:firstLine="643"/>
        <w:rPr>
          <w:rFonts w:ascii="仿宋" w:eastAsia="仿宋" w:hAnsi="仿宋"/>
          <w:bCs/>
          <w:kern w:val="0"/>
          <w:sz w:val="32"/>
          <w:szCs w:val="32"/>
        </w:rPr>
      </w:pPr>
      <w:r>
        <w:rPr>
          <w:rFonts w:ascii="仿宋" w:eastAsia="仿宋" w:hAnsi="仿宋" w:hint="eastAsia"/>
          <w:b/>
          <w:bCs/>
          <w:kern w:val="0"/>
          <w:sz w:val="32"/>
          <w:szCs w:val="32"/>
        </w:rPr>
        <w:t>第三阶段</w:t>
      </w:r>
      <w:r>
        <w:rPr>
          <w:rFonts w:ascii="仿宋" w:eastAsia="仿宋" w:hAnsi="仿宋" w:hint="eastAsia"/>
          <w:bCs/>
          <w:kern w:val="0"/>
          <w:sz w:val="32"/>
          <w:szCs w:val="32"/>
        </w:rPr>
        <w:t>（11月初-12月底）：对《标准》（送审稿）作进一步修改与完善后，组织召开“专家审查会”，获准后，最终完成《标准》（报批稿）。</w:t>
      </w:r>
    </w:p>
    <w:p w:rsidR="00CC2C50" w:rsidRDefault="00CC2C50" w:rsidP="00CC2C50">
      <w:pPr>
        <w:spacing w:line="520" w:lineRule="exact"/>
        <w:ind w:firstLineChars="200" w:firstLine="643"/>
        <w:rPr>
          <w:rFonts w:ascii="仿宋" w:eastAsia="仿宋" w:hAnsi="仿宋"/>
          <w:bCs/>
          <w:kern w:val="0"/>
          <w:sz w:val="32"/>
          <w:szCs w:val="32"/>
        </w:rPr>
      </w:pPr>
      <w:r>
        <w:rPr>
          <w:rFonts w:ascii="仿宋" w:eastAsia="仿宋" w:hAnsi="仿宋" w:hint="eastAsia"/>
          <w:b/>
          <w:bCs/>
          <w:kern w:val="0"/>
          <w:sz w:val="32"/>
          <w:szCs w:val="32"/>
        </w:rPr>
        <w:t>第四阶段</w:t>
      </w:r>
      <w:r>
        <w:rPr>
          <w:rFonts w:ascii="仿宋" w:eastAsia="仿宋" w:hAnsi="仿宋" w:hint="eastAsia"/>
          <w:bCs/>
          <w:kern w:val="0"/>
          <w:sz w:val="32"/>
          <w:szCs w:val="32"/>
        </w:rPr>
        <w:t>（2018年2月春节前）：各编制组根据专家审查</w:t>
      </w:r>
      <w:proofErr w:type="gramStart"/>
      <w:r>
        <w:rPr>
          <w:rFonts w:ascii="仿宋" w:eastAsia="仿宋" w:hAnsi="仿宋" w:hint="eastAsia"/>
          <w:bCs/>
          <w:kern w:val="0"/>
          <w:sz w:val="32"/>
          <w:szCs w:val="32"/>
        </w:rPr>
        <w:t>会意见</w:t>
      </w:r>
      <w:proofErr w:type="gramEnd"/>
      <w:r>
        <w:rPr>
          <w:rFonts w:ascii="仿宋" w:eastAsia="仿宋" w:hAnsi="仿宋" w:hint="eastAsia"/>
          <w:bCs/>
          <w:kern w:val="0"/>
          <w:sz w:val="32"/>
          <w:szCs w:val="32"/>
        </w:rPr>
        <w:t>和意见进一步修改完善，报请标委会审查通过并发布、出版，贯标等工作。</w:t>
      </w:r>
    </w:p>
    <w:p w:rsidR="00CC2C50" w:rsidRDefault="00CC2C50" w:rsidP="00CC2C50">
      <w:pPr>
        <w:spacing w:line="520" w:lineRule="exact"/>
        <w:ind w:firstLineChars="200" w:firstLine="643"/>
        <w:rPr>
          <w:rFonts w:ascii="仿宋" w:eastAsia="仿宋" w:hAnsi="仿宋"/>
          <w:b/>
          <w:bCs/>
          <w:kern w:val="0"/>
          <w:sz w:val="32"/>
          <w:szCs w:val="32"/>
        </w:rPr>
      </w:pPr>
      <w:r>
        <w:rPr>
          <w:rFonts w:ascii="仿宋" w:eastAsia="仿宋" w:hAnsi="仿宋" w:hint="eastAsia"/>
          <w:b/>
          <w:bCs/>
          <w:kern w:val="0"/>
          <w:sz w:val="32"/>
          <w:szCs w:val="32"/>
        </w:rPr>
        <w:t>三、编制工作要求</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标委会办公室工作人员及各编制组成员应做好以下工作：</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（一）切实加强沟通与协调。标准编制工作，涉及的机构、专家，以及各相关职业技能人才等多方关系，不仅要充分发挥各方力量和积极性，集思广益，更重要的是求得各方的指导和支持。</w:t>
      </w:r>
    </w:p>
    <w:p w:rsidR="00CC2C50" w:rsidRDefault="00CC2C50" w:rsidP="00CC2C50">
      <w:pPr>
        <w:spacing w:line="52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（二）标委会办公室工作人员应保持与各编写组紧密联系。建立“职业技能考评标准专家库”</w:t>
      </w:r>
      <w:proofErr w:type="gramStart"/>
      <w:r>
        <w:rPr>
          <w:rFonts w:ascii="仿宋" w:eastAsia="仿宋" w:hAnsi="仿宋" w:hint="eastAsia"/>
          <w:bCs/>
          <w:kern w:val="0"/>
          <w:sz w:val="32"/>
          <w:szCs w:val="32"/>
        </w:rPr>
        <w:t>微信群</w:t>
      </w:r>
      <w:proofErr w:type="gramEnd"/>
      <w:r>
        <w:rPr>
          <w:rFonts w:ascii="仿宋" w:eastAsia="仿宋" w:hAnsi="仿宋" w:hint="eastAsia"/>
          <w:bCs/>
          <w:kern w:val="0"/>
          <w:sz w:val="32"/>
          <w:szCs w:val="32"/>
        </w:rPr>
        <w:t>，随时答疑问题、通报信息。同时应定期组织或参与各类会议或座谈会，及时掌握情况，听取意见和建议，研究解决问题，指导编写工作有序进行。</w:t>
      </w:r>
    </w:p>
    <w:p w:rsidR="00CC2C50" w:rsidRDefault="00CC2C50" w:rsidP="00CC2C50">
      <w:pPr>
        <w:spacing w:line="520" w:lineRule="exact"/>
        <w:ind w:firstLineChars="200" w:firstLine="640"/>
        <w:rPr>
          <w:rFonts w:ascii="宋体" w:hAnsi="宋体" w:cs="华文中宋"/>
          <w:sz w:val="44"/>
          <w:szCs w:val="44"/>
        </w:rPr>
      </w:pPr>
      <w:r>
        <w:rPr>
          <w:rFonts w:ascii="仿宋" w:eastAsia="仿宋" w:hAnsi="仿宋" w:hint="eastAsia"/>
          <w:bCs/>
          <w:kern w:val="0"/>
          <w:sz w:val="32"/>
          <w:szCs w:val="32"/>
        </w:rPr>
        <w:t>（三）各编制组应详细记载各阶段工作相关信息和标准各阶段专家或相关部门对标准的意见、建议。及时整理、归纳会议、访谈等记录，并形成书面材料移交中国建设劳动学会归档备查。要掌握好各阶段工作节奏，注重效果，确保按时完成任务。</w:t>
      </w:r>
    </w:p>
    <w:p w:rsidR="00CC2C50" w:rsidRDefault="00CC2C50" w:rsidP="00CC2C50">
      <w:pPr>
        <w:rPr>
          <w:b/>
          <w:sz w:val="36"/>
          <w:szCs w:val="36"/>
        </w:rPr>
      </w:pPr>
      <w:r>
        <w:rPr>
          <w:rFonts w:hint="eastAsia"/>
          <w:sz w:val="32"/>
          <w:szCs w:val="32"/>
        </w:rPr>
        <w:lastRenderedPageBreak/>
        <w:t>附件</w:t>
      </w:r>
      <w:r>
        <w:rPr>
          <w:rFonts w:hint="eastAsia"/>
          <w:sz w:val="32"/>
          <w:szCs w:val="32"/>
        </w:rPr>
        <w:t>2-1</w:t>
      </w:r>
    </w:p>
    <w:p w:rsidR="00CC2C50" w:rsidRDefault="00CC2C50" w:rsidP="00CC2C50">
      <w:pPr>
        <w:spacing w:line="520" w:lineRule="exact"/>
        <w:jc w:val="center"/>
        <w:rPr>
          <w:rFonts w:ascii="宋体" w:hAnsi="宋体" w:cs="华文中宋"/>
          <w:b/>
          <w:sz w:val="36"/>
          <w:szCs w:val="36"/>
        </w:rPr>
      </w:pPr>
      <w:r>
        <w:rPr>
          <w:rFonts w:hint="eastAsia"/>
          <w:b/>
          <w:sz w:val="36"/>
          <w:szCs w:val="36"/>
        </w:rPr>
        <w:t>关于《职业技能考评标准</w:t>
      </w:r>
      <w:r>
        <w:rPr>
          <w:rFonts w:hint="eastAsia"/>
          <w:b/>
          <w:sz w:val="36"/>
          <w:szCs w:val="36"/>
        </w:rPr>
        <w:t xml:space="preserve"> </w:t>
      </w:r>
      <w:r>
        <w:rPr>
          <w:rFonts w:cs="宋体" w:hint="eastAsia"/>
          <w:b/>
          <w:kern w:val="36"/>
          <w:sz w:val="36"/>
          <w:szCs w:val="36"/>
        </w:rPr>
        <w:t>XXX</w:t>
      </w:r>
      <w:r>
        <w:rPr>
          <w:rFonts w:cs="宋体" w:hint="eastAsia"/>
          <w:b/>
          <w:kern w:val="36"/>
          <w:sz w:val="36"/>
          <w:szCs w:val="36"/>
        </w:rPr>
        <w:t>工</w:t>
      </w:r>
      <w:r>
        <w:rPr>
          <w:rFonts w:hint="eastAsia"/>
          <w:b/>
          <w:sz w:val="36"/>
          <w:szCs w:val="36"/>
        </w:rPr>
        <w:t>》</w:t>
      </w:r>
      <w:r>
        <w:rPr>
          <w:rFonts w:ascii="宋体" w:hAnsi="宋体" w:cs="华文中宋" w:hint="eastAsia"/>
          <w:b/>
          <w:sz w:val="36"/>
          <w:szCs w:val="36"/>
        </w:rPr>
        <w:t>编制情况说明</w:t>
      </w:r>
    </w:p>
    <w:p w:rsidR="00CC2C50" w:rsidRDefault="00CC2C50" w:rsidP="00CC2C50">
      <w:pPr>
        <w:spacing w:line="520" w:lineRule="exact"/>
        <w:jc w:val="center"/>
        <w:rPr>
          <w:rFonts w:ascii="宋体" w:cs="华文中宋"/>
          <w:b/>
          <w:sz w:val="36"/>
          <w:szCs w:val="36"/>
        </w:rPr>
      </w:pPr>
      <w:r>
        <w:rPr>
          <w:rFonts w:ascii="宋体" w:hAnsi="宋体" w:cs="华文中宋" w:hint="eastAsia"/>
          <w:b/>
          <w:sz w:val="36"/>
          <w:szCs w:val="36"/>
        </w:rPr>
        <w:t>（</w:t>
      </w:r>
      <w:r>
        <w:rPr>
          <w:rFonts w:ascii="宋体" w:hAnsi="宋体" w:cs="华文中宋"/>
          <w:b/>
          <w:sz w:val="36"/>
          <w:szCs w:val="36"/>
        </w:rPr>
        <w:t>PPT</w:t>
      </w:r>
      <w:r>
        <w:rPr>
          <w:rFonts w:ascii="宋体" w:hAnsi="宋体" w:cs="华文中宋" w:hint="eastAsia"/>
          <w:b/>
          <w:sz w:val="36"/>
          <w:szCs w:val="36"/>
        </w:rPr>
        <w:t>编写大纲）</w:t>
      </w:r>
    </w:p>
    <w:p w:rsidR="00CC2C50" w:rsidRDefault="00CC2C50" w:rsidP="00CC2C50">
      <w:pPr>
        <w:spacing w:line="520" w:lineRule="exact"/>
        <w:jc w:val="center"/>
        <w:rPr>
          <w:rFonts w:ascii="宋体" w:cs="华文中宋"/>
          <w:sz w:val="32"/>
          <w:szCs w:val="32"/>
        </w:rPr>
      </w:pPr>
      <w:r>
        <w:rPr>
          <w:rFonts w:ascii="宋体" w:hAnsi="宋体" w:cs="华文中宋" w:hint="eastAsia"/>
          <w:sz w:val="32"/>
          <w:szCs w:val="32"/>
        </w:rPr>
        <w:t>（供参考，汇报时间控制在</w:t>
      </w:r>
      <w:r>
        <w:rPr>
          <w:rFonts w:ascii="宋体" w:hAnsi="宋体" w:cs="华文中宋"/>
          <w:sz w:val="32"/>
          <w:szCs w:val="32"/>
        </w:rPr>
        <w:t>15-20</w:t>
      </w:r>
      <w:r>
        <w:rPr>
          <w:rFonts w:ascii="宋体" w:hAnsi="宋体" w:cs="华文中宋" w:hint="eastAsia"/>
          <w:sz w:val="32"/>
          <w:szCs w:val="32"/>
        </w:rPr>
        <w:t>分内）</w:t>
      </w:r>
    </w:p>
    <w:p w:rsidR="00CC2C50" w:rsidRDefault="00CC2C50" w:rsidP="00CC2C50">
      <w:pPr>
        <w:spacing w:line="460" w:lineRule="exact"/>
        <w:jc w:val="center"/>
        <w:rPr>
          <w:rFonts w:ascii="仿宋" w:eastAsia="仿宋" w:hAnsi="仿宋" w:cs="仿宋"/>
          <w:b/>
          <w:bCs/>
          <w:sz w:val="30"/>
          <w:szCs w:val="30"/>
        </w:rPr>
      </w:pPr>
    </w:p>
    <w:p w:rsidR="00CC2C50" w:rsidRDefault="00CC2C50" w:rsidP="00CC2C50">
      <w:pPr>
        <w:spacing w:line="460" w:lineRule="exact"/>
        <w:jc w:val="center"/>
        <w:rPr>
          <w:rFonts w:ascii="仿宋" w:eastAsia="仿宋" w:hAnsi="仿宋" w:cs="仿宋"/>
          <w:b/>
          <w:bCs/>
          <w:sz w:val="32"/>
          <w:szCs w:val="32"/>
        </w:rPr>
      </w:pPr>
      <w:r>
        <w:rPr>
          <w:rFonts w:ascii="仿宋" w:eastAsia="仿宋" w:hAnsi="仿宋" w:cs="仿宋" w:hint="eastAsia"/>
          <w:b/>
          <w:bCs/>
          <w:sz w:val="32"/>
          <w:szCs w:val="32"/>
        </w:rPr>
        <w:t>封面</w:t>
      </w:r>
    </w:p>
    <w:p w:rsidR="00CC2C50" w:rsidRDefault="00CC2C50" w:rsidP="00CC2C50">
      <w:pPr>
        <w:spacing w:line="4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（草案）》编制说明》</w:t>
      </w:r>
    </w:p>
    <w:p w:rsidR="00CC2C50" w:rsidRDefault="00CC2C50" w:rsidP="00CC2C50">
      <w:pPr>
        <w:spacing w:line="46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起草组</w:t>
      </w:r>
    </w:p>
    <w:p w:rsidR="00CC2C50" w:rsidRDefault="00CC2C50" w:rsidP="00CC2C50">
      <w:pPr>
        <w:spacing w:line="460" w:lineRule="exact"/>
        <w:rPr>
          <w:rFonts w:ascii="仿宋" w:eastAsia="仿宋" w:hAnsi="仿宋" w:cs="仿宋"/>
          <w:sz w:val="32"/>
          <w:szCs w:val="32"/>
        </w:rPr>
      </w:pPr>
      <w:r>
        <w:rPr>
          <w:rFonts w:ascii="仿宋" w:eastAsia="仿宋" w:hAnsi="仿宋" w:cs="仿宋"/>
          <w:sz w:val="32"/>
          <w:szCs w:val="32"/>
        </w:rPr>
        <w:t xml:space="preserve">                         201</w:t>
      </w:r>
      <w:r>
        <w:rPr>
          <w:rFonts w:ascii="仿宋" w:eastAsia="仿宋" w:hAnsi="仿宋" w:cs="仿宋" w:hint="eastAsia"/>
          <w:sz w:val="32"/>
          <w:szCs w:val="32"/>
        </w:rPr>
        <w:t>7年X月X日</w:t>
      </w:r>
    </w:p>
    <w:p w:rsidR="00CC2C50" w:rsidRDefault="00CC2C50" w:rsidP="00CC2C50">
      <w:pPr>
        <w:spacing w:line="460" w:lineRule="exact"/>
        <w:rPr>
          <w:rFonts w:ascii="仿宋" w:eastAsia="仿宋" w:hAnsi="仿宋" w:cs="仿宋"/>
          <w:sz w:val="30"/>
          <w:szCs w:val="30"/>
          <w:u w:val="single"/>
        </w:rPr>
      </w:pPr>
      <w:r>
        <w:rPr>
          <w:rFonts w:ascii="仿宋" w:eastAsia="仿宋" w:hAnsi="仿宋" w:cs="仿宋"/>
          <w:sz w:val="30"/>
          <w:szCs w:val="30"/>
        </w:rPr>
        <w:t xml:space="preserve">              </w:t>
      </w:r>
      <w:r>
        <w:rPr>
          <w:rFonts w:ascii="仿宋" w:eastAsia="仿宋" w:hAnsi="仿宋" w:cs="仿宋"/>
          <w:sz w:val="30"/>
          <w:szCs w:val="30"/>
          <w:u w:val="single"/>
        </w:rPr>
        <w:t xml:space="preserve">                               </w:t>
      </w:r>
    </w:p>
    <w:p w:rsidR="00CC2C50" w:rsidRDefault="00CC2C50" w:rsidP="00CC2C50">
      <w:pPr>
        <w:spacing w:line="440" w:lineRule="exact"/>
        <w:ind w:firstLineChars="198" w:firstLine="596"/>
        <w:rPr>
          <w:rFonts w:ascii="仿宋" w:eastAsia="仿宋" w:hAnsi="仿宋" w:cs="仿宋"/>
          <w:sz w:val="30"/>
          <w:szCs w:val="30"/>
        </w:rPr>
      </w:pPr>
      <w:r>
        <w:rPr>
          <w:rFonts w:ascii="仿宋" w:eastAsia="仿宋" w:hAnsi="仿宋" w:cs="仿宋" w:hint="eastAsia"/>
          <w:b/>
          <w:bCs/>
          <w:sz w:val="30"/>
          <w:szCs w:val="30"/>
        </w:rPr>
        <w:t>开头语：受本标准编制组委托，现对《</w:t>
      </w:r>
      <w:r>
        <w:rPr>
          <w:rFonts w:ascii="仿宋" w:eastAsia="仿宋" w:hAnsi="仿宋" w:cs="仿宋"/>
          <w:b/>
          <w:bCs/>
          <w:sz w:val="30"/>
          <w:szCs w:val="30"/>
        </w:rPr>
        <w:t>-</w:t>
      </w:r>
      <w:r>
        <w:rPr>
          <w:rFonts w:ascii="仿宋" w:eastAsia="仿宋" w:hAnsi="仿宋" w:cs="仿宋" w:hint="eastAsia"/>
          <w:b/>
          <w:bCs/>
          <w:sz w:val="30"/>
          <w:szCs w:val="30"/>
        </w:rPr>
        <w:t>标准》作如下编写说明：</w:t>
      </w:r>
    </w:p>
    <w:p w:rsidR="00CC2C50" w:rsidRDefault="00CC2C50" w:rsidP="00CC2C50">
      <w:pPr>
        <w:spacing w:line="440" w:lineRule="exact"/>
      </w:pPr>
    </w:p>
    <w:p w:rsidR="00CC2C50" w:rsidRDefault="00CC2C50" w:rsidP="00CC2C50">
      <w:pPr>
        <w:spacing w:line="440" w:lineRule="exact"/>
        <w:ind w:left="2730" w:hangingChars="1300" w:hanging="2730"/>
        <w:rPr>
          <w:rFonts w:ascii="仿宋" w:eastAsia="仿宋" w:hAnsi="仿宋" w:cs="仿宋"/>
          <w:b/>
          <w:bCs/>
          <w:sz w:val="30"/>
          <w:szCs w:val="30"/>
        </w:rPr>
      </w:pPr>
      <w:r>
        <w:t xml:space="preserve">      </w:t>
      </w:r>
      <w:r>
        <w:rPr>
          <w:rFonts w:ascii="仿宋" w:eastAsia="仿宋" w:hAnsi="仿宋" w:cs="仿宋" w:hint="eastAsia"/>
          <w:b/>
          <w:bCs/>
          <w:sz w:val="30"/>
          <w:szCs w:val="30"/>
        </w:rPr>
        <w:t>一、任务来源</w:t>
      </w:r>
    </w:p>
    <w:p w:rsidR="00CC2C50" w:rsidRDefault="00CC2C50" w:rsidP="00CC2C50">
      <w:pPr>
        <w:spacing w:line="440" w:lineRule="exact"/>
        <w:ind w:leftChars="284" w:left="3896" w:hangingChars="1100" w:hanging="3300"/>
        <w:rPr>
          <w:rFonts w:ascii="仿宋" w:eastAsia="仿宋" w:hAnsi="仿宋" w:cs="仿宋"/>
          <w:sz w:val="30"/>
          <w:szCs w:val="30"/>
        </w:rPr>
      </w:pPr>
      <w:r>
        <w:rPr>
          <w:rFonts w:ascii="仿宋" w:eastAsia="仿宋" w:hAnsi="仿宋" w:cs="仿宋" w:hint="eastAsia"/>
          <w:sz w:val="30"/>
          <w:szCs w:val="30"/>
        </w:rPr>
        <w:t>中国建设劳动学会组织制定；标准名称、项目编号</w:t>
      </w:r>
      <w:r>
        <w:rPr>
          <w:rFonts w:ascii="仿宋" w:eastAsia="仿宋" w:hAnsi="仿宋" w:cs="仿宋"/>
          <w:sz w:val="30"/>
          <w:szCs w:val="30"/>
        </w:rPr>
        <w:t>—</w:t>
      </w:r>
      <w:r>
        <w:rPr>
          <w:rFonts w:ascii="仿宋" w:eastAsia="仿宋" w:hAnsi="仿宋" w:cs="仿宋" w:hint="eastAsia"/>
          <w:sz w:val="30"/>
          <w:szCs w:val="30"/>
        </w:rPr>
        <w:t>；起草</w:t>
      </w:r>
    </w:p>
    <w:p w:rsidR="00CC2C50" w:rsidRDefault="00CC2C50" w:rsidP="00CC2C50">
      <w:pPr>
        <w:spacing w:line="440" w:lineRule="exact"/>
        <w:ind w:leftChars="1" w:left="3896" w:hangingChars="1298" w:hanging="3894"/>
        <w:rPr>
          <w:rFonts w:ascii="仿宋" w:eastAsia="仿宋" w:hAnsi="仿宋" w:cs="仿宋"/>
          <w:sz w:val="30"/>
          <w:szCs w:val="30"/>
        </w:rPr>
      </w:pPr>
      <w:r>
        <w:rPr>
          <w:rFonts w:ascii="仿宋" w:eastAsia="仿宋" w:hAnsi="仿宋" w:cs="仿宋" w:hint="eastAsia"/>
          <w:sz w:val="30"/>
          <w:szCs w:val="30"/>
        </w:rPr>
        <w:t>单位、主要起草人等。</w:t>
      </w:r>
    </w:p>
    <w:p w:rsidR="00CC2C50" w:rsidRDefault="00CC2C50" w:rsidP="00CC2C50">
      <w:pPr>
        <w:spacing w:line="440" w:lineRule="exact"/>
        <w:ind w:firstLineChars="198" w:firstLine="596"/>
        <w:rPr>
          <w:rFonts w:ascii="仿宋" w:eastAsia="仿宋" w:hAnsi="仿宋" w:cs="仿宋"/>
          <w:b/>
          <w:bCs/>
          <w:sz w:val="30"/>
          <w:szCs w:val="30"/>
        </w:rPr>
      </w:pPr>
      <w:r>
        <w:rPr>
          <w:rFonts w:ascii="仿宋" w:eastAsia="仿宋" w:hAnsi="仿宋" w:cs="仿宋" w:hint="eastAsia"/>
          <w:b/>
          <w:bCs/>
          <w:sz w:val="30"/>
          <w:szCs w:val="30"/>
        </w:rPr>
        <w:t>二、编制标准目的和意义</w:t>
      </w:r>
    </w:p>
    <w:p w:rsidR="00CC2C50" w:rsidRDefault="00CC2C50" w:rsidP="00CC2C50">
      <w:pPr>
        <w:spacing w:line="440" w:lineRule="exact"/>
        <w:ind w:firstLineChars="198" w:firstLine="594"/>
        <w:rPr>
          <w:rFonts w:ascii="仿宋" w:eastAsia="仿宋" w:hAnsi="仿宋" w:cs="仿宋"/>
          <w:sz w:val="30"/>
          <w:szCs w:val="30"/>
        </w:rPr>
      </w:pPr>
      <w:r>
        <w:rPr>
          <w:rFonts w:ascii="仿宋" w:eastAsia="仿宋" w:hAnsi="仿宋" w:cs="仿宋" w:hint="eastAsia"/>
          <w:sz w:val="30"/>
          <w:szCs w:val="30"/>
        </w:rPr>
        <w:t>本部分可增加对该项标准目前存在的问题进行简单说明。</w:t>
      </w:r>
    </w:p>
    <w:p w:rsidR="00CC2C50" w:rsidRDefault="00CC2C50" w:rsidP="00CC2C50">
      <w:pPr>
        <w:spacing w:line="440" w:lineRule="exact"/>
        <w:ind w:firstLineChars="198" w:firstLine="596"/>
        <w:rPr>
          <w:rFonts w:ascii="仿宋" w:eastAsia="仿宋" w:hAnsi="仿宋" w:cs="仿宋"/>
          <w:b/>
          <w:bCs/>
          <w:sz w:val="30"/>
          <w:szCs w:val="30"/>
        </w:rPr>
      </w:pPr>
      <w:r>
        <w:rPr>
          <w:rFonts w:ascii="仿宋" w:eastAsia="仿宋" w:hAnsi="仿宋" w:cs="仿宋" w:hint="eastAsia"/>
          <w:b/>
          <w:bCs/>
          <w:sz w:val="30"/>
          <w:szCs w:val="30"/>
        </w:rPr>
        <w:t>三、编制标准原则</w:t>
      </w:r>
    </w:p>
    <w:p w:rsidR="00CC2C50" w:rsidRDefault="00CC2C50" w:rsidP="00CC2C50">
      <w:pPr>
        <w:spacing w:line="440" w:lineRule="exact"/>
        <w:ind w:firstLineChars="198" w:firstLine="594"/>
        <w:rPr>
          <w:rFonts w:ascii="仿宋" w:eastAsia="仿宋" w:hAnsi="仿宋" w:cs="仿宋"/>
          <w:bCs/>
          <w:sz w:val="30"/>
          <w:szCs w:val="30"/>
        </w:rPr>
      </w:pPr>
      <w:r>
        <w:rPr>
          <w:rFonts w:ascii="仿宋" w:eastAsia="仿宋" w:hAnsi="仿宋" w:cs="仿宋" w:hint="eastAsia"/>
          <w:bCs/>
          <w:sz w:val="30"/>
          <w:szCs w:val="30"/>
        </w:rPr>
        <w:t>-----</w:t>
      </w:r>
    </w:p>
    <w:p w:rsidR="00CC2C50" w:rsidRDefault="00CC2C50" w:rsidP="00CC2C50">
      <w:pPr>
        <w:spacing w:line="440" w:lineRule="exact"/>
        <w:ind w:firstLineChars="198" w:firstLine="596"/>
        <w:rPr>
          <w:rFonts w:ascii="仿宋" w:eastAsia="仿宋" w:hAnsi="仿宋" w:cs="仿宋"/>
          <w:b/>
          <w:bCs/>
          <w:sz w:val="30"/>
          <w:szCs w:val="30"/>
        </w:rPr>
      </w:pPr>
      <w:r>
        <w:rPr>
          <w:rFonts w:ascii="仿宋" w:eastAsia="仿宋" w:hAnsi="仿宋" w:cs="仿宋" w:hint="eastAsia"/>
          <w:b/>
          <w:bCs/>
          <w:sz w:val="30"/>
          <w:szCs w:val="30"/>
        </w:rPr>
        <w:t>四、编制过程</w:t>
      </w:r>
    </w:p>
    <w:p w:rsidR="00CC2C50" w:rsidRDefault="00CC2C50" w:rsidP="00CC2C50">
      <w:pPr>
        <w:spacing w:line="440" w:lineRule="exact"/>
        <w:ind w:firstLineChars="198" w:firstLine="594"/>
        <w:rPr>
          <w:rFonts w:ascii="仿宋" w:eastAsia="仿宋" w:hAnsi="仿宋" w:cs="仿宋"/>
          <w:sz w:val="30"/>
          <w:szCs w:val="30"/>
        </w:rPr>
      </w:pPr>
      <w:r>
        <w:rPr>
          <w:rFonts w:ascii="仿宋" w:eastAsia="仿宋" w:hAnsi="仿宋" w:cs="仿宋" w:hint="eastAsia"/>
          <w:bCs/>
          <w:sz w:val="30"/>
          <w:szCs w:val="30"/>
        </w:rPr>
        <w:t>内容</w:t>
      </w:r>
      <w:r>
        <w:rPr>
          <w:rFonts w:ascii="仿宋" w:eastAsia="仿宋" w:hAnsi="仿宋" w:cs="仿宋" w:hint="eastAsia"/>
          <w:sz w:val="30"/>
          <w:szCs w:val="30"/>
        </w:rPr>
        <w:t>包括：筹备调研、标准起草、征求意见，以及《标准》（-）的形成等。</w:t>
      </w:r>
      <w:r>
        <w:rPr>
          <w:rFonts w:ascii="仿宋" w:eastAsia="仿宋" w:hAnsi="仿宋" w:cs="仿宋"/>
          <w:sz w:val="30"/>
          <w:szCs w:val="30"/>
        </w:rPr>
        <w:t xml:space="preserve">  </w:t>
      </w:r>
    </w:p>
    <w:p w:rsidR="00CC2C50" w:rsidRDefault="00CC2C50" w:rsidP="00CC2C50">
      <w:pPr>
        <w:spacing w:line="440" w:lineRule="exact"/>
        <w:ind w:firstLineChars="198" w:firstLine="596"/>
        <w:rPr>
          <w:rFonts w:ascii="仿宋" w:eastAsia="仿宋" w:hAnsi="仿宋" w:cs="仿宋"/>
          <w:b/>
          <w:bCs/>
          <w:sz w:val="30"/>
          <w:szCs w:val="30"/>
        </w:rPr>
      </w:pPr>
      <w:r>
        <w:rPr>
          <w:rFonts w:ascii="仿宋" w:eastAsia="仿宋" w:hAnsi="仿宋" w:cs="仿宋" w:hint="eastAsia"/>
          <w:b/>
          <w:bCs/>
          <w:sz w:val="30"/>
          <w:szCs w:val="30"/>
        </w:rPr>
        <w:t>五、标准的主要内容及重点内容说明</w:t>
      </w:r>
    </w:p>
    <w:p w:rsidR="00CC2C50" w:rsidRDefault="00CC2C50" w:rsidP="00CC2C50">
      <w:pPr>
        <w:spacing w:line="440" w:lineRule="exact"/>
        <w:ind w:firstLineChars="198" w:firstLine="594"/>
        <w:rPr>
          <w:rFonts w:ascii="仿宋" w:eastAsia="仿宋" w:hAnsi="仿宋" w:cs="仿宋"/>
          <w:bCs/>
          <w:sz w:val="30"/>
          <w:szCs w:val="30"/>
        </w:rPr>
      </w:pPr>
      <w:r>
        <w:rPr>
          <w:rFonts w:ascii="仿宋" w:eastAsia="仿宋" w:hAnsi="仿宋" w:cs="仿宋" w:hint="eastAsia"/>
          <w:bCs/>
          <w:sz w:val="30"/>
          <w:szCs w:val="30"/>
        </w:rPr>
        <w:t>内容包括：标准结构、主要内容、重点问题说明等。</w:t>
      </w:r>
    </w:p>
    <w:p w:rsidR="00CC2C50" w:rsidRDefault="00CC2C50" w:rsidP="00CC2C50">
      <w:pPr>
        <w:spacing w:line="440" w:lineRule="exact"/>
        <w:ind w:firstLineChars="198" w:firstLine="596"/>
        <w:rPr>
          <w:rFonts w:ascii="仿宋" w:eastAsia="仿宋" w:hAnsi="仿宋" w:cs="仿宋"/>
          <w:b/>
          <w:bCs/>
          <w:sz w:val="30"/>
          <w:szCs w:val="30"/>
        </w:rPr>
      </w:pPr>
      <w:r>
        <w:rPr>
          <w:rFonts w:ascii="仿宋" w:eastAsia="仿宋" w:hAnsi="仿宋" w:cs="仿宋" w:hint="eastAsia"/>
          <w:b/>
          <w:bCs/>
          <w:sz w:val="30"/>
          <w:szCs w:val="30"/>
        </w:rPr>
        <w:t>六、建议</w:t>
      </w:r>
    </w:p>
    <w:p w:rsidR="00CC2C50" w:rsidRDefault="00CC2C50" w:rsidP="00CC2C50">
      <w:pPr>
        <w:spacing w:line="600" w:lineRule="exact"/>
        <w:ind w:firstLine="600"/>
        <w:rPr>
          <w:rFonts w:ascii="仿宋" w:eastAsia="仿宋" w:hAnsi="仿宋" w:cs="仿宋"/>
          <w:sz w:val="30"/>
          <w:szCs w:val="30"/>
        </w:rPr>
      </w:pPr>
      <w:r>
        <w:rPr>
          <w:rFonts w:ascii="仿宋" w:eastAsia="仿宋" w:hAnsi="仿宋" w:cs="仿宋" w:hint="eastAsia"/>
          <w:sz w:val="30"/>
          <w:szCs w:val="30"/>
        </w:rPr>
        <w:t>本部分可写标准具体建议；如“本标准文稿已基本完善，</w:t>
      </w:r>
      <w:r>
        <w:rPr>
          <w:rFonts w:ascii="仿宋" w:eastAsia="仿宋" w:hAnsi="仿宋" w:hint="eastAsia"/>
          <w:bCs/>
          <w:sz w:val="32"/>
          <w:szCs w:val="32"/>
        </w:rPr>
        <w:t>希望能通过专家会的审查。编制组的同志将根据与会专家意见建议，对有关内容作进一步修改完善，-----</w:t>
      </w:r>
      <w:r>
        <w:rPr>
          <w:rFonts w:ascii="仿宋" w:eastAsia="仿宋" w:hAnsi="仿宋" w:cs="仿宋" w:hint="eastAsia"/>
          <w:sz w:val="30"/>
          <w:szCs w:val="30"/>
        </w:rPr>
        <w:t>等。</w:t>
      </w:r>
    </w:p>
    <w:p w:rsidR="00CC2C50" w:rsidRDefault="00CC2C50" w:rsidP="00CC2C50">
      <w:pPr>
        <w:spacing w:line="520" w:lineRule="exact"/>
        <w:ind w:firstLineChars="200" w:firstLine="640"/>
        <w:rPr>
          <w:rFonts w:ascii="仿宋" w:eastAsia="仿宋" w:hAnsi="仿宋"/>
          <w:kern w:val="0"/>
          <w:sz w:val="32"/>
          <w:szCs w:val="32"/>
        </w:rPr>
        <w:sectPr w:rsidR="00CC2C50" w:rsidSect="00166C57">
          <w:footerReference w:type="default" r:id="rId7"/>
          <w:pgSz w:w="11906" w:h="16838"/>
          <w:pgMar w:top="1440" w:right="1466" w:bottom="1440" w:left="1620" w:header="851" w:footer="992" w:gutter="0"/>
          <w:pgNumType w:start="3"/>
          <w:cols w:space="720"/>
          <w:docGrid w:type="lines" w:linePitch="312"/>
        </w:sectPr>
      </w:pPr>
    </w:p>
    <w:p w:rsidR="00CC2C50" w:rsidRDefault="00CC2C50" w:rsidP="00CC2C50">
      <w:pPr>
        <w:rPr>
          <w:b/>
          <w:sz w:val="36"/>
          <w:szCs w:val="36"/>
        </w:rPr>
      </w:pPr>
      <w:r>
        <w:rPr>
          <w:rFonts w:hint="eastAsia"/>
          <w:sz w:val="32"/>
          <w:szCs w:val="32"/>
        </w:rPr>
        <w:lastRenderedPageBreak/>
        <w:t>附件</w:t>
      </w:r>
      <w:r>
        <w:rPr>
          <w:rFonts w:hint="eastAsia"/>
          <w:sz w:val="32"/>
          <w:szCs w:val="32"/>
        </w:rPr>
        <w:t>2-2</w:t>
      </w:r>
    </w:p>
    <w:p w:rsidR="00CC2C50" w:rsidRDefault="00CC2C50" w:rsidP="00CC2C50">
      <w:pPr>
        <w:tabs>
          <w:tab w:val="left" w:pos="3600"/>
          <w:tab w:val="left" w:pos="3780"/>
        </w:tabs>
        <w:jc w:val="center"/>
        <w:rPr>
          <w:rFonts w:ascii="宋体"/>
          <w:b/>
          <w:sz w:val="36"/>
          <w:szCs w:val="36"/>
        </w:rPr>
      </w:pPr>
      <w:r>
        <w:rPr>
          <w:rFonts w:ascii="宋体" w:hAnsi="宋体" w:hint="eastAsia"/>
          <w:b/>
          <w:sz w:val="36"/>
          <w:szCs w:val="36"/>
        </w:rPr>
        <w:t>职业技能考评标准</w:t>
      </w:r>
      <w:r>
        <w:rPr>
          <w:rFonts w:ascii="宋体"/>
          <w:b/>
          <w:sz w:val="36"/>
          <w:szCs w:val="36"/>
        </w:rPr>
        <w:t>--</w:t>
      </w:r>
      <w:r>
        <w:rPr>
          <w:rFonts w:ascii="宋体" w:hAnsi="宋体" w:hint="eastAsia"/>
          <w:b/>
          <w:sz w:val="36"/>
          <w:szCs w:val="36"/>
        </w:rPr>
        <w:t>中国建设劳动</w:t>
      </w:r>
      <w:proofErr w:type="gramStart"/>
      <w:r>
        <w:rPr>
          <w:rFonts w:ascii="宋体" w:hAnsi="宋体" w:hint="eastAsia"/>
          <w:b/>
          <w:sz w:val="36"/>
          <w:szCs w:val="36"/>
        </w:rPr>
        <w:t>学会团标审查</w:t>
      </w:r>
      <w:proofErr w:type="gramEnd"/>
      <w:r>
        <w:rPr>
          <w:rFonts w:ascii="宋体" w:hAnsi="宋体" w:hint="eastAsia"/>
          <w:b/>
          <w:sz w:val="36"/>
          <w:szCs w:val="36"/>
        </w:rPr>
        <w:t>（征求）意见汇总及处理表</w:t>
      </w:r>
    </w:p>
    <w:p w:rsidR="00CC2C50" w:rsidRDefault="00CC2C50" w:rsidP="00CC2C50">
      <w:pPr>
        <w:tabs>
          <w:tab w:val="left" w:pos="3600"/>
          <w:tab w:val="left" w:pos="3780"/>
        </w:tabs>
        <w:jc w:val="left"/>
        <w:rPr>
          <w:rFonts w:eastAsia="黑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3260"/>
        <w:gridCol w:w="4153"/>
        <w:gridCol w:w="2178"/>
        <w:gridCol w:w="3719"/>
      </w:tblGrid>
      <w:tr w:rsidR="00CC2C50" w:rsidTr="00364A72">
        <w:trPr>
          <w:trHeight w:val="1134"/>
          <w:tblHeader/>
        </w:trPr>
        <w:tc>
          <w:tcPr>
            <w:tcW w:w="1100" w:type="dxa"/>
            <w:vAlign w:val="center"/>
          </w:tcPr>
          <w:p w:rsidR="00CC2C50" w:rsidRDefault="00CC2C50" w:rsidP="00364A72">
            <w:pPr>
              <w:spacing w:afterLines="50" w:after="156" w:line="260" w:lineRule="exact"/>
              <w:jc w:val="center"/>
              <w:rPr>
                <w:b/>
                <w:sz w:val="28"/>
                <w:szCs w:val="28"/>
              </w:rPr>
            </w:pPr>
            <w:r>
              <w:rPr>
                <w:rFonts w:hint="eastAsia"/>
                <w:b/>
                <w:sz w:val="28"/>
                <w:szCs w:val="28"/>
              </w:rPr>
              <w:t>序号</w:t>
            </w:r>
          </w:p>
        </w:tc>
        <w:tc>
          <w:tcPr>
            <w:tcW w:w="3260" w:type="dxa"/>
            <w:vAlign w:val="center"/>
          </w:tcPr>
          <w:p w:rsidR="00CC2C50" w:rsidRDefault="00CC2C50" w:rsidP="00364A72">
            <w:pPr>
              <w:spacing w:afterLines="50" w:after="156" w:line="260" w:lineRule="exact"/>
              <w:jc w:val="center"/>
              <w:rPr>
                <w:rFonts w:ascii="宋体"/>
                <w:b/>
                <w:sz w:val="28"/>
                <w:szCs w:val="28"/>
              </w:rPr>
            </w:pPr>
            <w:r>
              <w:rPr>
                <w:rFonts w:ascii="宋体" w:hAnsi="宋体" w:hint="eastAsia"/>
                <w:b/>
                <w:sz w:val="28"/>
                <w:szCs w:val="28"/>
              </w:rPr>
              <w:t>标准章条</w:t>
            </w:r>
          </w:p>
          <w:p w:rsidR="00CC2C50" w:rsidRDefault="00CC2C50" w:rsidP="00364A72">
            <w:pPr>
              <w:spacing w:afterLines="50" w:after="156" w:line="260" w:lineRule="exact"/>
              <w:jc w:val="center"/>
              <w:rPr>
                <w:rFonts w:ascii="宋体"/>
                <w:b/>
                <w:sz w:val="28"/>
                <w:szCs w:val="28"/>
              </w:rPr>
            </w:pPr>
            <w:r>
              <w:rPr>
                <w:rFonts w:ascii="宋体" w:hAnsi="宋体" w:hint="eastAsia"/>
                <w:b/>
                <w:sz w:val="28"/>
                <w:szCs w:val="28"/>
              </w:rPr>
              <w:t>编号及内容</w:t>
            </w:r>
          </w:p>
        </w:tc>
        <w:tc>
          <w:tcPr>
            <w:tcW w:w="4153" w:type="dxa"/>
            <w:vAlign w:val="center"/>
          </w:tcPr>
          <w:p w:rsidR="00CC2C50" w:rsidRDefault="00CC2C50" w:rsidP="00364A72">
            <w:pPr>
              <w:spacing w:afterLines="50" w:after="156" w:line="260" w:lineRule="exact"/>
              <w:jc w:val="center"/>
              <w:rPr>
                <w:b/>
                <w:sz w:val="28"/>
                <w:szCs w:val="28"/>
              </w:rPr>
            </w:pPr>
            <w:r>
              <w:rPr>
                <w:rFonts w:hint="eastAsia"/>
                <w:b/>
                <w:sz w:val="28"/>
                <w:szCs w:val="28"/>
              </w:rPr>
              <w:t>意见内容</w:t>
            </w:r>
          </w:p>
        </w:tc>
        <w:tc>
          <w:tcPr>
            <w:tcW w:w="2178" w:type="dxa"/>
            <w:vAlign w:val="center"/>
          </w:tcPr>
          <w:p w:rsidR="00CC2C50" w:rsidRDefault="00CC2C50" w:rsidP="00364A72">
            <w:pPr>
              <w:spacing w:afterLines="50" w:after="156" w:line="260" w:lineRule="exact"/>
              <w:jc w:val="center"/>
              <w:rPr>
                <w:b/>
                <w:sz w:val="28"/>
                <w:szCs w:val="28"/>
              </w:rPr>
            </w:pPr>
            <w:r>
              <w:rPr>
                <w:rFonts w:hint="eastAsia"/>
                <w:b/>
                <w:sz w:val="28"/>
                <w:szCs w:val="28"/>
              </w:rPr>
              <w:t>提出单位</w:t>
            </w:r>
          </w:p>
        </w:tc>
        <w:tc>
          <w:tcPr>
            <w:tcW w:w="3719" w:type="dxa"/>
            <w:vAlign w:val="center"/>
          </w:tcPr>
          <w:p w:rsidR="00CC2C50" w:rsidRDefault="00CC2C50" w:rsidP="00364A72">
            <w:pPr>
              <w:spacing w:afterLines="50" w:after="156" w:line="260" w:lineRule="exact"/>
              <w:jc w:val="center"/>
              <w:rPr>
                <w:b/>
                <w:sz w:val="28"/>
                <w:szCs w:val="28"/>
              </w:rPr>
            </w:pPr>
            <w:r>
              <w:rPr>
                <w:rFonts w:hint="eastAsia"/>
                <w:b/>
                <w:sz w:val="28"/>
                <w:szCs w:val="28"/>
              </w:rPr>
              <w:t>处理意见及理由</w:t>
            </w:r>
          </w:p>
        </w:tc>
      </w:tr>
      <w:tr w:rsidR="00CC2C50" w:rsidTr="00364A72">
        <w:trPr>
          <w:trHeight w:val="799"/>
        </w:trPr>
        <w:tc>
          <w:tcPr>
            <w:tcW w:w="1100" w:type="dxa"/>
            <w:vAlign w:val="center"/>
          </w:tcPr>
          <w:p w:rsidR="00CC2C50" w:rsidRDefault="00CC2C50" w:rsidP="00364A72">
            <w:pPr>
              <w:spacing w:line="320" w:lineRule="exact"/>
              <w:jc w:val="center"/>
              <w:rPr>
                <w:rFonts w:eastAsia="仿宋_GB2312"/>
                <w:bCs/>
                <w:sz w:val="24"/>
              </w:rPr>
            </w:pPr>
            <w:r>
              <w:rPr>
                <w:rFonts w:eastAsia="仿宋_GB2312"/>
                <w:bCs/>
                <w:sz w:val="24"/>
              </w:rPr>
              <w:t>1</w:t>
            </w:r>
          </w:p>
        </w:tc>
        <w:tc>
          <w:tcPr>
            <w:tcW w:w="3260" w:type="dxa"/>
            <w:vAlign w:val="center"/>
          </w:tcPr>
          <w:p w:rsidR="00CC2C50" w:rsidRDefault="00CC2C50" w:rsidP="00364A72">
            <w:pPr>
              <w:spacing w:line="260" w:lineRule="exact"/>
              <w:rPr>
                <w:rFonts w:ascii="宋体"/>
              </w:rPr>
            </w:pPr>
          </w:p>
        </w:tc>
        <w:tc>
          <w:tcPr>
            <w:tcW w:w="4153" w:type="dxa"/>
            <w:vAlign w:val="center"/>
          </w:tcPr>
          <w:p w:rsidR="00CC2C50" w:rsidRDefault="00CC2C50" w:rsidP="00364A72">
            <w:pPr>
              <w:spacing w:line="260" w:lineRule="exact"/>
              <w:rPr>
                <w:rFonts w:ascii="宋体"/>
              </w:rPr>
            </w:pPr>
          </w:p>
        </w:tc>
        <w:tc>
          <w:tcPr>
            <w:tcW w:w="2178" w:type="dxa"/>
            <w:vAlign w:val="center"/>
          </w:tcPr>
          <w:p w:rsidR="00CC2C50" w:rsidRDefault="00CC2C50" w:rsidP="00364A72">
            <w:pPr>
              <w:spacing w:line="260" w:lineRule="exact"/>
              <w:jc w:val="center"/>
              <w:rPr>
                <w:rFonts w:ascii="宋体"/>
              </w:rPr>
            </w:pPr>
          </w:p>
        </w:tc>
        <w:tc>
          <w:tcPr>
            <w:tcW w:w="3719" w:type="dxa"/>
            <w:vAlign w:val="center"/>
          </w:tcPr>
          <w:p w:rsidR="00CC2C50" w:rsidRDefault="00CC2C50" w:rsidP="00364A72">
            <w:pPr>
              <w:spacing w:line="260" w:lineRule="exact"/>
              <w:rPr>
                <w:rFonts w:ascii="宋体"/>
              </w:rPr>
            </w:pPr>
            <w:r>
              <w:rPr>
                <w:rFonts w:ascii="宋体" w:hAnsi="宋体" w:hint="eastAsia"/>
              </w:rPr>
              <w:t>注：采纳、部分采纳或不采纳。理由</w:t>
            </w:r>
          </w:p>
        </w:tc>
      </w:tr>
      <w:tr w:rsidR="00CC2C50" w:rsidTr="00364A72">
        <w:trPr>
          <w:trHeight w:val="1134"/>
        </w:trPr>
        <w:tc>
          <w:tcPr>
            <w:tcW w:w="1100" w:type="dxa"/>
            <w:vAlign w:val="center"/>
          </w:tcPr>
          <w:p w:rsidR="00CC2C50" w:rsidRDefault="00CC2C50" w:rsidP="00364A72">
            <w:pPr>
              <w:spacing w:line="320" w:lineRule="exact"/>
              <w:jc w:val="center"/>
              <w:rPr>
                <w:rFonts w:eastAsia="仿宋_GB2312"/>
                <w:bCs/>
                <w:sz w:val="24"/>
              </w:rPr>
            </w:pPr>
            <w:r>
              <w:rPr>
                <w:rFonts w:eastAsia="仿宋_GB2312"/>
                <w:bCs/>
                <w:sz w:val="24"/>
              </w:rPr>
              <w:t>2</w:t>
            </w:r>
          </w:p>
        </w:tc>
        <w:tc>
          <w:tcPr>
            <w:tcW w:w="3260" w:type="dxa"/>
            <w:vAlign w:val="center"/>
          </w:tcPr>
          <w:p w:rsidR="00CC2C50" w:rsidRDefault="00CC2C50" w:rsidP="00364A72">
            <w:pPr>
              <w:spacing w:line="260" w:lineRule="exact"/>
              <w:rPr>
                <w:rFonts w:ascii="宋体"/>
              </w:rPr>
            </w:pPr>
          </w:p>
        </w:tc>
        <w:tc>
          <w:tcPr>
            <w:tcW w:w="4153" w:type="dxa"/>
            <w:vAlign w:val="center"/>
          </w:tcPr>
          <w:p w:rsidR="00CC2C50" w:rsidRDefault="00CC2C50" w:rsidP="00364A72">
            <w:pPr>
              <w:spacing w:line="260" w:lineRule="exact"/>
              <w:rPr>
                <w:rFonts w:ascii="宋体"/>
              </w:rPr>
            </w:pPr>
          </w:p>
        </w:tc>
        <w:tc>
          <w:tcPr>
            <w:tcW w:w="2178" w:type="dxa"/>
            <w:vAlign w:val="center"/>
          </w:tcPr>
          <w:p w:rsidR="00CC2C50" w:rsidRDefault="00CC2C50" w:rsidP="00364A72">
            <w:pPr>
              <w:spacing w:line="260" w:lineRule="exact"/>
              <w:jc w:val="center"/>
              <w:rPr>
                <w:rFonts w:ascii="宋体"/>
              </w:rPr>
            </w:pPr>
          </w:p>
        </w:tc>
        <w:tc>
          <w:tcPr>
            <w:tcW w:w="3719" w:type="dxa"/>
            <w:vAlign w:val="center"/>
          </w:tcPr>
          <w:p w:rsidR="00CC2C50" w:rsidRDefault="00CC2C50" w:rsidP="00364A72">
            <w:pPr>
              <w:spacing w:line="260" w:lineRule="exact"/>
              <w:rPr>
                <w:rFonts w:ascii="宋体"/>
              </w:rPr>
            </w:pPr>
          </w:p>
        </w:tc>
      </w:tr>
      <w:tr w:rsidR="00CC2C50" w:rsidTr="00364A72">
        <w:trPr>
          <w:trHeight w:val="1134"/>
        </w:trPr>
        <w:tc>
          <w:tcPr>
            <w:tcW w:w="1100" w:type="dxa"/>
            <w:vAlign w:val="center"/>
          </w:tcPr>
          <w:p w:rsidR="00CC2C50" w:rsidRDefault="00CC2C50" w:rsidP="00364A72">
            <w:pPr>
              <w:spacing w:line="320" w:lineRule="exact"/>
              <w:jc w:val="center"/>
              <w:rPr>
                <w:rFonts w:eastAsia="仿宋_GB2312"/>
                <w:bCs/>
                <w:sz w:val="24"/>
              </w:rPr>
            </w:pPr>
            <w:r>
              <w:rPr>
                <w:rFonts w:eastAsia="仿宋_GB2312"/>
                <w:bCs/>
                <w:sz w:val="24"/>
              </w:rPr>
              <w:t>3</w:t>
            </w:r>
          </w:p>
        </w:tc>
        <w:tc>
          <w:tcPr>
            <w:tcW w:w="3260" w:type="dxa"/>
            <w:vAlign w:val="center"/>
          </w:tcPr>
          <w:p w:rsidR="00CC2C50" w:rsidRDefault="00CC2C50" w:rsidP="00364A72">
            <w:pPr>
              <w:spacing w:line="260" w:lineRule="exact"/>
              <w:rPr>
                <w:rFonts w:ascii="宋体"/>
              </w:rPr>
            </w:pPr>
          </w:p>
        </w:tc>
        <w:tc>
          <w:tcPr>
            <w:tcW w:w="4153" w:type="dxa"/>
            <w:vAlign w:val="center"/>
          </w:tcPr>
          <w:p w:rsidR="00CC2C50" w:rsidRDefault="00CC2C50" w:rsidP="00364A72">
            <w:pPr>
              <w:spacing w:line="260" w:lineRule="exact"/>
              <w:rPr>
                <w:rFonts w:ascii="宋体"/>
              </w:rPr>
            </w:pPr>
          </w:p>
        </w:tc>
        <w:tc>
          <w:tcPr>
            <w:tcW w:w="2178" w:type="dxa"/>
            <w:vAlign w:val="center"/>
          </w:tcPr>
          <w:p w:rsidR="00CC2C50" w:rsidRDefault="00CC2C50" w:rsidP="00364A72">
            <w:pPr>
              <w:spacing w:line="260" w:lineRule="exact"/>
              <w:jc w:val="center"/>
              <w:rPr>
                <w:rFonts w:ascii="宋体"/>
              </w:rPr>
            </w:pPr>
          </w:p>
        </w:tc>
        <w:tc>
          <w:tcPr>
            <w:tcW w:w="3719" w:type="dxa"/>
            <w:vAlign w:val="center"/>
          </w:tcPr>
          <w:p w:rsidR="00CC2C50" w:rsidRDefault="00CC2C50" w:rsidP="00364A72">
            <w:pPr>
              <w:spacing w:line="260" w:lineRule="exact"/>
              <w:rPr>
                <w:rFonts w:ascii="宋体"/>
              </w:rPr>
            </w:pPr>
          </w:p>
        </w:tc>
      </w:tr>
      <w:tr w:rsidR="00CC2C50" w:rsidTr="00364A72">
        <w:trPr>
          <w:trHeight w:val="1134"/>
        </w:trPr>
        <w:tc>
          <w:tcPr>
            <w:tcW w:w="1100" w:type="dxa"/>
            <w:vAlign w:val="center"/>
          </w:tcPr>
          <w:p w:rsidR="00CC2C50" w:rsidRDefault="00CC2C50" w:rsidP="00364A72">
            <w:pPr>
              <w:spacing w:line="320" w:lineRule="exact"/>
              <w:jc w:val="center"/>
              <w:rPr>
                <w:rFonts w:eastAsia="仿宋_GB2312"/>
                <w:bCs/>
                <w:sz w:val="24"/>
              </w:rPr>
            </w:pPr>
            <w:r>
              <w:rPr>
                <w:rFonts w:eastAsia="仿宋_GB2312"/>
                <w:bCs/>
                <w:sz w:val="24"/>
              </w:rPr>
              <w:t>4</w:t>
            </w:r>
          </w:p>
        </w:tc>
        <w:tc>
          <w:tcPr>
            <w:tcW w:w="3260" w:type="dxa"/>
            <w:vAlign w:val="center"/>
          </w:tcPr>
          <w:p w:rsidR="00CC2C50" w:rsidRDefault="00CC2C50" w:rsidP="00364A72">
            <w:pPr>
              <w:spacing w:line="260" w:lineRule="exact"/>
              <w:rPr>
                <w:rFonts w:ascii="宋体"/>
              </w:rPr>
            </w:pPr>
          </w:p>
        </w:tc>
        <w:tc>
          <w:tcPr>
            <w:tcW w:w="4153" w:type="dxa"/>
            <w:vAlign w:val="center"/>
          </w:tcPr>
          <w:p w:rsidR="00CC2C50" w:rsidRDefault="00CC2C50" w:rsidP="00364A72">
            <w:pPr>
              <w:spacing w:line="260" w:lineRule="exact"/>
              <w:rPr>
                <w:rFonts w:ascii="宋体"/>
              </w:rPr>
            </w:pPr>
          </w:p>
        </w:tc>
        <w:tc>
          <w:tcPr>
            <w:tcW w:w="2178" w:type="dxa"/>
            <w:vAlign w:val="center"/>
          </w:tcPr>
          <w:p w:rsidR="00CC2C50" w:rsidRDefault="00CC2C50" w:rsidP="00364A72">
            <w:pPr>
              <w:spacing w:line="260" w:lineRule="exact"/>
              <w:jc w:val="center"/>
              <w:rPr>
                <w:rFonts w:ascii="宋体"/>
              </w:rPr>
            </w:pPr>
          </w:p>
        </w:tc>
        <w:tc>
          <w:tcPr>
            <w:tcW w:w="3719" w:type="dxa"/>
            <w:vAlign w:val="center"/>
          </w:tcPr>
          <w:p w:rsidR="00CC2C50" w:rsidRDefault="00CC2C50" w:rsidP="00364A72">
            <w:pPr>
              <w:spacing w:line="260" w:lineRule="exact"/>
              <w:rPr>
                <w:rFonts w:ascii="宋体"/>
              </w:rPr>
            </w:pPr>
          </w:p>
        </w:tc>
      </w:tr>
      <w:tr w:rsidR="00CC2C50" w:rsidTr="00364A72">
        <w:trPr>
          <w:trHeight w:val="978"/>
        </w:trPr>
        <w:tc>
          <w:tcPr>
            <w:tcW w:w="1100" w:type="dxa"/>
            <w:vAlign w:val="center"/>
          </w:tcPr>
          <w:p w:rsidR="00CC2C50" w:rsidRDefault="00CC2C50" w:rsidP="00364A72">
            <w:pPr>
              <w:spacing w:line="320" w:lineRule="exact"/>
              <w:jc w:val="center"/>
              <w:rPr>
                <w:rFonts w:eastAsia="仿宋_GB2312"/>
                <w:bCs/>
                <w:sz w:val="24"/>
              </w:rPr>
            </w:pPr>
            <w:r>
              <w:rPr>
                <w:rFonts w:eastAsia="仿宋_GB2312"/>
                <w:bCs/>
                <w:sz w:val="24"/>
              </w:rPr>
              <w:t>5</w:t>
            </w:r>
          </w:p>
        </w:tc>
        <w:tc>
          <w:tcPr>
            <w:tcW w:w="3260" w:type="dxa"/>
            <w:vAlign w:val="center"/>
          </w:tcPr>
          <w:p w:rsidR="00CC2C50" w:rsidRDefault="00CC2C50" w:rsidP="00364A72">
            <w:pPr>
              <w:spacing w:line="260" w:lineRule="exact"/>
              <w:rPr>
                <w:rFonts w:ascii="宋体"/>
              </w:rPr>
            </w:pPr>
          </w:p>
        </w:tc>
        <w:tc>
          <w:tcPr>
            <w:tcW w:w="4153" w:type="dxa"/>
            <w:vAlign w:val="center"/>
          </w:tcPr>
          <w:p w:rsidR="00CC2C50" w:rsidRDefault="00CC2C50" w:rsidP="00364A72">
            <w:pPr>
              <w:spacing w:line="260" w:lineRule="exact"/>
              <w:rPr>
                <w:rFonts w:ascii="宋体"/>
              </w:rPr>
            </w:pPr>
          </w:p>
        </w:tc>
        <w:tc>
          <w:tcPr>
            <w:tcW w:w="2178" w:type="dxa"/>
            <w:vAlign w:val="center"/>
          </w:tcPr>
          <w:p w:rsidR="00CC2C50" w:rsidRDefault="00CC2C50" w:rsidP="00364A72">
            <w:pPr>
              <w:spacing w:line="260" w:lineRule="exact"/>
              <w:jc w:val="center"/>
              <w:rPr>
                <w:rFonts w:ascii="宋体"/>
              </w:rPr>
            </w:pPr>
          </w:p>
        </w:tc>
        <w:tc>
          <w:tcPr>
            <w:tcW w:w="3719" w:type="dxa"/>
            <w:vAlign w:val="center"/>
          </w:tcPr>
          <w:p w:rsidR="00CC2C50" w:rsidRDefault="00CC2C50" w:rsidP="00364A72">
            <w:pPr>
              <w:pStyle w:val="a6"/>
              <w:ind w:firstLineChars="0" w:firstLine="0"/>
              <w:rPr>
                <w:rFonts w:hAnsi="宋体"/>
              </w:rPr>
            </w:pPr>
          </w:p>
        </w:tc>
      </w:tr>
    </w:tbl>
    <w:p w:rsidR="00CC2C50" w:rsidRPr="005676EA" w:rsidRDefault="00CC2C50" w:rsidP="00CC2C50"/>
    <w:sectPr w:rsidR="00CC2C50" w:rsidRPr="005676EA" w:rsidSect="00EE153B">
      <w:footerReference w:type="default" r:id="rId8"/>
      <w:pgSz w:w="16838" w:h="11906" w:orient="landscape"/>
      <w:pgMar w:top="1418" w:right="1440" w:bottom="1416"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59" w:rsidRDefault="00011059" w:rsidP="005110C6">
      <w:r>
        <w:separator/>
      </w:r>
    </w:p>
  </w:endnote>
  <w:endnote w:type="continuationSeparator" w:id="0">
    <w:p w:rsidR="00011059" w:rsidRDefault="00011059" w:rsidP="0051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57" w:rsidRPr="00166C57" w:rsidRDefault="00166C57">
    <w:pPr>
      <w:pStyle w:val="a5"/>
      <w:jc w:val="center"/>
      <w:rPr>
        <w:rFonts w:asciiTheme="minorEastAsia" w:eastAsiaTheme="minorEastAsia" w:hAnsiTheme="minorEastAsia"/>
        <w:sz w:val="24"/>
        <w:szCs w:val="24"/>
      </w:rPr>
    </w:pPr>
    <w:r w:rsidRPr="00166C57">
      <w:rPr>
        <w:rFonts w:asciiTheme="minorEastAsia" w:eastAsiaTheme="minorEastAsia" w:hAnsiTheme="minorEastAsia" w:hint="eastAsia"/>
        <w:sz w:val="24"/>
        <w:szCs w:val="24"/>
      </w:rPr>
      <w:t>-</w:t>
    </w:r>
    <w:r w:rsidRPr="00166C57">
      <w:rPr>
        <w:rFonts w:asciiTheme="minorEastAsia" w:eastAsiaTheme="minorEastAsia" w:hAnsiTheme="minorEastAsia"/>
        <w:sz w:val="24"/>
        <w:szCs w:val="24"/>
      </w:rPr>
      <w:t xml:space="preserve"> </w:t>
    </w:r>
    <w:sdt>
      <w:sdtPr>
        <w:rPr>
          <w:rFonts w:asciiTheme="minorEastAsia" w:eastAsiaTheme="minorEastAsia" w:hAnsiTheme="minorEastAsia"/>
          <w:sz w:val="24"/>
          <w:szCs w:val="24"/>
        </w:rPr>
        <w:id w:val="-1461649512"/>
        <w:docPartObj>
          <w:docPartGallery w:val="Page Numbers (Bottom of Page)"/>
          <w:docPartUnique/>
        </w:docPartObj>
      </w:sdtPr>
      <w:sdtContent>
        <w:r w:rsidRPr="00166C57">
          <w:rPr>
            <w:rFonts w:asciiTheme="minorEastAsia" w:eastAsiaTheme="minorEastAsia" w:hAnsiTheme="minorEastAsia"/>
            <w:sz w:val="24"/>
            <w:szCs w:val="24"/>
          </w:rPr>
          <w:fldChar w:fldCharType="begin"/>
        </w:r>
        <w:r w:rsidRPr="00166C57">
          <w:rPr>
            <w:rFonts w:asciiTheme="minorEastAsia" w:eastAsiaTheme="minorEastAsia" w:hAnsiTheme="minorEastAsia"/>
            <w:sz w:val="24"/>
            <w:szCs w:val="24"/>
          </w:rPr>
          <w:instrText>PAGE   \* MERGEFORMAT</w:instrText>
        </w:r>
        <w:r w:rsidRPr="00166C57">
          <w:rPr>
            <w:rFonts w:asciiTheme="minorEastAsia" w:eastAsiaTheme="minorEastAsia" w:hAnsiTheme="minorEastAsia"/>
            <w:sz w:val="24"/>
            <w:szCs w:val="24"/>
          </w:rPr>
          <w:fldChar w:fldCharType="separate"/>
        </w:r>
        <w:r w:rsidRPr="00166C57">
          <w:rPr>
            <w:rFonts w:asciiTheme="minorEastAsia" w:eastAsiaTheme="minorEastAsia" w:hAnsiTheme="minorEastAsia"/>
            <w:noProof/>
            <w:sz w:val="24"/>
            <w:szCs w:val="24"/>
            <w:lang w:val="zh-CN"/>
          </w:rPr>
          <w:t>6</w:t>
        </w:r>
        <w:r w:rsidRPr="00166C57">
          <w:rPr>
            <w:rFonts w:asciiTheme="minorEastAsia" w:eastAsiaTheme="minorEastAsia" w:hAnsiTheme="minorEastAsia"/>
            <w:sz w:val="24"/>
            <w:szCs w:val="24"/>
          </w:rPr>
          <w:fldChar w:fldCharType="end"/>
        </w:r>
        <w:r w:rsidRPr="00166C57">
          <w:rPr>
            <w:rFonts w:asciiTheme="minorEastAsia" w:eastAsiaTheme="minorEastAsia" w:hAnsiTheme="minorEastAsia"/>
            <w:sz w:val="24"/>
            <w:szCs w:val="24"/>
          </w:rPr>
          <w:t xml:space="preserve"> </w:t>
        </w:r>
        <w:r w:rsidRPr="00166C57">
          <w:rPr>
            <w:rFonts w:asciiTheme="minorEastAsia" w:eastAsiaTheme="minorEastAsia" w:hAnsiTheme="minorEastAsia" w:hint="eastAsia"/>
            <w:sz w:val="24"/>
            <w:szCs w:val="24"/>
          </w:rPr>
          <w:t>-</w:t>
        </w:r>
      </w:sdtContent>
    </w:sdt>
  </w:p>
  <w:p w:rsidR="00166C57" w:rsidRDefault="00166C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2EB" w:rsidRPr="000B7181" w:rsidRDefault="007A02EB">
    <w:pPr>
      <w:pStyle w:val="a5"/>
      <w:jc w:val="center"/>
      <w:rPr>
        <w:rFonts w:ascii="宋体"/>
        <w:sz w:val="28"/>
        <w:szCs w:val="28"/>
      </w:rPr>
    </w:pPr>
    <w:r>
      <w:rPr>
        <w:rFonts w:ascii="宋体"/>
        <w:sz w:val="28"/>
        <w:szCs w:val="28"/>
      </w:rPr>
      <w:t>-</w:t>
    </w:r>
    <w:r>
      <w:rPr>
        <w:rFonts w:ascii="宋体" w:hAnsi="宋体"/>
        <w:sz w:val="28"/>
        <w:szCs w:val="28"/>
      </w:rPr>
      <w:t xml:space="preserve"> </w:t>
    </w:r>
    <w:r w:rsidRPr="000B7181">
      <w:rPr>
        <w:rFonts w:ascii="宋体" w:hAnsi="宋体"/>
        <w:sz w:val="28"/>
        <w:szCs w:val="28"/>
      </w:rPr>
      <w:fldChar w:fldCharType="begin"/>
    </w:r>
    <w:r w:rsidRPr="000B7181">
      <w:rPr>
        <w:rFonts w:ascii="宋体" w:hAnsi="宋体"/>
        <w:sz w:val="28"/>
        <w:szCs w:val="28"/>
      </w:rPr>
      <w:instrText>PAGE   \* MERGEFORMAT</w:instrText>
    </w:r>
    <w:r w:rsidRPr="000B7181">
      <w:rPr>
        <w:rFonts w:ascii="宋体" w:hAnsi="宋体"/>
        <w:sz w:val="28"/>
        <w:szCs w:val="28"/>
      </w:rPr>
      <w:fldChar w:fldCharType="separate"/>
    </w:r>
    <w:r w:rsidR="00166C57" w:rsidRPr="00166C57">
      <w:rPr>
        <w:rFonts w:ascii="宋体" w:hAnsi="宋体"/>
        <w:noProof/>
        <w:sz w:val="28"/>
        <w:szCs w:val="28"/>
        <w:lang w:val="zh-CN"/>
      </w:rPr>
      <w:t>7</w:t>
    </w:r>
    <w:r w:rsidRPr="000B7181">
      <w:rPr>
        <w:rFonts w:ascii="宋体" w:hAnsi="宋体"/>
        <w:sz w:val="28"/>
        <w:szCs w:val="28"/>
      </w:rPr>
      <w:fldChar w:fldCharType="end"/>
    </w:r>
    <w:r>
      <w:rPr>
        <w:rFonts w:ascii="宋体" w:hAnsi="宋体"/>
        <w:sz w:val="28"/>
        <w:szCs w:val="28"/>
      </w:rPr>
      <w:t xml:space="preserve"> </w:t>
    </w:r>
    <w:r>
      <w:rPr>
        <w:rFonts w:ascii="宋体"/>
        <w:sz w:val="28"/>
        <w:szCs w:val="28"/>
      </w:rPr>
      <w:t>-</w:t>
    </w:r>
  </w:p>
  <w:p w:rsidR="007A02EB" w:rsidRDefault="007A02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59" w:rsidRDefault="00011059" w:rsidP="005110C6">
      <w:r>
        <w:separator/>
      </w:r>
    </w:p>
  </w:footnote>
  <w:footnote w:type="continuationSeparator" w:id="0">
    <w:p w:rsidR="00011059" w:rsidRDefault="00011059" w:rsidP="00511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65"/>
    <w:rsid w:val="00011059"/>
    <w:rsid w:val="00080430"/>
    <w:rsid w:val="000A082C"/>
    <w:rsid w:val="000A64B6"/>
    <w:rsid w:val="000B7181"/>
    <w:rsid w:val="000F1C88"/>
    <w:rsid w:val="00105A9F"/>
    <w:rsid w:val="00166C57"/>
    <w:rsid w:val="00172D1D"/>
    <w:rsid w:val="001E4D19"/>
    <w:rsid w:val="001F390F"/>
    <w:rsid w:val="002213D1"/>
    <w:rsid w:val="00245D65"/>
    <w:rsid w:val="002709B0"/>
    <w:rsid w:val="00376059"/>
    <w:rsid w:val="003D073F"/>
    <w:rsid w:val="004D6672"/>
    <w:rsid w:val="005110C6"/>
    <w:rsid w:val="00536A39"/>
    <w:rsid w:val="005605D5"/>
    <w:rsid w:val="005676EA"/>
    <w:rsid w:val="0057373F"/>
    <w:rsid w:val="005A67C0"/>
    <w:rsid w:val="005B0BEA"/>
    <w:rsid w:val="00672B6F"/>
    <w:rsid w:val="006B6277"/>
    <w:rsid w:val="006F7E9E"/>
    <w:rsid w:val="007051C2"/>
    <w:rsid w:val="007073DC"/>
    <w:rsid w:val="007258E7"/>
    <w:rsid w:val="00742A74"/>
    <w:rsid w:val="00786B71"/>
    <w:rsid w:val="0079532A"/>
    <w:rsid w:val="007A02EB"/>
    <w:rsid w:val="008A7EED"/>
    <w:rsid w:val="008B035F"/>
    <w:rsid w:val="009144F5"/>
    <w:rsid w:val="00917838"/>
    <w:rsid w:val="0092442D"/>
    <w:rsid w:val="00937A1C"/>
    <w:rsid w:val="00981711"/>
    <w:rsid w:val="009879E8"/>
    <w:rsid w:val="009C1E23"/>
    <w:rsid w:val="00A1568B"/>
    <w:rsid w:val="00A35721"/>
    <w:rsid w:val="00A743EC"/>
    <w:rsid w:val="00AF4FEC"/>
    <w:rsid w:val="00B30938"/>
    <w:rsid w:val="00B36894"/>
    <w:rsid w:val="00B70713"/>
    <w:rsid w:val="00B80DF0"/>
    <w:rsid w:val="00BA51FB"/>
    <w:rsid w:val="00BA5849"/>
    <w:rsid w:val="00BB6A95"/>
    <w:rsid w:val="00BD3545"/>
    <w:rsid w:val="00C00A9A"/>
    <w:rsid w:val="00C56CE3"/>
    <w:rsid w:val="00C602EC"/>
    <w:rsid w:val="00C945D6"/>
    <w:rsid w:val="00CC2C50"/>
    <w:rsid w:val="00D12B04"/>
    <w:rsid w:val="00D677F5"/>
    <w:rsid w:val="00D77375"/>
    <w:rsid w:val="00DC5C0A"/>
    <w:rsid w:val="00DE55E1"/>
    <w:rsid w:val="00E6445D"/>
    <w:rsid w:val="00EC74CE"/>
    <w:rsid w:val="00ED0ABF"/>
    <w:rsid w:val="00EE153B"/>
    <w:rsid w:val="00EF4F7D"/>
    <w:rsid w:val="00F37E88"/>
    <w:rsid w:val="00F56794"/>
    <w:rsid w:val="00F81070"/>
    <w:rsid w:val="00FB69A4"/>
    <w:rsid w:val="00FC7BDD"/>
    <w:rsid w:val="00FD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6B8D8E4E-5A3E-4ED6-A300-A102D146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245D65"/>
    <w:rPr>
      <w:sz w:val="18"/>
      <w:szCs w:val="18"/>
    </w:rPr>
  </w:style>
  <w:style w:type="character" w:customStyle="1" w:styleId="Char">
    <w:name w:val="批注框文本 Char"/>
    <w:link w:val="a3"/>
    <w:uiPriority w:val="99"/>
    <w:semiHidden/>
    <w:locked/>
    <w:rsid w:val="00245D65"/>
    <w:rPr>
      <w:rFonts w:cs="Times New Roman"/>
      <w:sz w:val="18"/>
      <w:szCs w:val="18"/>
    </w:rPr>
  </w:style>
  <w:style w:type="paragraph" w:styleId="a4">
    <w:name w:val="header"/>
    <w:basedOn w:val="a"/>
    <w:link w:val="Char0"/>
    <w:uiPriority w:val="99"/>
    <w:rsid w:val="005110C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5110C6"/>
    <w:rPr>
      <w:rFonts w:cs="Times New Roman"/>
      <w:sz w:val="18"/>
      <w:szCs w:val="18"/>
    </w:rPr>
  </w:style>
  <w:style w:type="paragraph" w:styleId="a5">
    <w:name w:val="footer"/>
    <w:basedOn w:val="a"/>
    <w:link w:val="Char1"/>
    <w:uiPriority w:val="99"/>
    <w:rsid w:val="005110C6"/>
    <w:pPr>
      <w:tabs>
        <w:tab w:val="center" w:pos="4153"/>
        <w:tab w:val="right" w:pos="8306"/>
      </w:tabs>
      <w:snapToGrid w:val="0"/>
      <w:jc w:val="left"/>
    </w:pPr>
    <w:rPr>
      <w:sz w:val="18"/>
      <w:szCs w:val="18"/>
    </w:rPr>
  </w:style>
  <w:style w:type="character" w:customStyle="1" w:styleId="Char1">
    <w:name w:val="页脚 Char"/>
    <w:link w:val="a5"/>
    <w:uiPriority w:val="99"/>
    <w:locked/>
    <w:rsid w:val="005110C6"/>
    <w:rPr>
      <w:rFonts w:cs="Times New Roman"/>
      <w:sz w:val="18"/>
      <w:szCs w:val="18"/>
    </w:rPr>
  </w:style>
  <w:style w:type="character" w:customStyle="1" w:styleId="Char2">
    <w:name w:val="段 Char"/>
    <w:link w:val="a6"/>
    <w:locked/>
    <w:rsid w:val="00ED0ABF"/>
    <w:rPr>
      <w:rFonts w:ascii="宋体"/>
      <w:sz w:val="21"/>
    </w:rPr>
  </w:style>
  <w:style w:type="paragraph" w:customStyle="1" w:styleId="a6">
    <w:name w:val="段"/>
    <w:link w:val="Char2"/>
    <w:rsid w:val="00ED0ABF"/>
    <w:pPr>
      <w:tabs>
        <w:tab w:val="center" w:pos="4201"/>
        <w:tab w:val="right" w:leader="dot" w:pos="9298"/>
      </w:tabs>
      <w:autoSpaceDE w:val="0"/>
      <w:autoSpaceDN w:val="0"/>
      <w:ind w:firstLineChars="200" w:firstLine="420"/>
      <w:jc w:val="both"/>
    </w:pPr>
    <w:rPr>
      <w:rFonts w:ascii="宋体"/>
      <w:sz w:val="21"/>
    </w:rPr>
  </w:style>
  <w:style w:type="paragraph" w:styleId="a7">
    <w:name w:val="Normal (Web)"/>
    <w:basedOn w:val="a"/>
    <w:rsid w:val="00ED0ABF"/>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704E-7993-43E7-8C76-645A936F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夏阳</dc:creator>
  <cp:keywords/>
  <dc:description/>
  <cp:lastModifiedBy>夏阳</cp:lastModifiedBy>
  <cp:revision>4</cp:revision>
  <cp:lastPrinted>2017-06-21T08:38:00Z</cp:lastPrinted>
  <dcterms:created xsi:type="dcterms:W3CDTF">2017-06-19T07:32:00Z</dcterms:created>
  <dcterms:modified xsi:type="dcterms:W3CDTF">2017-06-21T08:38:00Z</dcterms:modified>
</cp:coreProperties>
</file>